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F427536"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317BC2">
            <w:t>13LG108</w:t>
          </w:r>
        </w:sdtContent>
      </w:sdt>
    </w:p>
    <w:bookmarkEnd w:id="0"/>
    <w:p w14:paraId="7601CE2F" w14:textId="571F4602" w:rsidR="00DA690B" w:rsidRPr="00500C4E" w:rsidRDefault="002C41B9"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317BC2">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2C41B9"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265FCF02" w:rsidR="00DA690B" w:rsidRPr="00500C4E" w:rsidRDefault="00317BC2" w:rsidP="00DA690B">
      <w:pPr>
        <w:rPr>
          <w:rFonts w:cstheme="minorHAnsi"/>
          <w:b/>
          <w:sz w:val="72"/>
          <w:szCs w:val="72"/>
        </w:rPr>
      </w:pPr>
      <w:r>
        <w:rPr>
          <w:rFonts w:cstheme="minorHAnsi"/>
          <w:b/>
          <w:sz w:val="72"/>
          <w:szCs w:val="72"/>
        </w:rPr>
        <w:t>Exterior LED Wall Pack Fixtures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78FEE67B" w14:textId="3A3BD88E" w:rsidR="00EF4E6B" w:rsidRPr="00500C4E" w:rsidRDefault="00EF4E6B" w:rsidP="00EF4E6B">
      <w:pPr>
        <w:pStyle w:val="Reminders"/>
        <w:rPr>
          <w:rFonts w:asciiTheme="minorHAnsi" w:hAnsiTheme="minorHAnsi" w:cstheme="minorHAnsi"/>
          <w:b/>
          <w:i w:val="0"/>
          <w:color w:val="0070C0"/>
          <w:sz w:val="32"/>
          <w:szCs w:val="22"/>
        </w:rPr>
      </w:pPr>
      <w:r w:rsidRPr="00500C4E">
        <w:rPr>
          <w:rFonts w:asciiTheme="minorHAnsi" w:hAnsiTheme="minorHAnsi" w:cstheme="minorHAnsi"/>
          <w:b/>
          <w:i w:val="0"/>
          <w:color w:val="0070C0"/>
          <w:sz w:val="32"/>
          <w:szCs w:val="22"/>
        </w:rPr>
        <w:t>For W</w:t>
      </w:r>
      <w:r w:rsidR="00500C4E" w:rsidRPr="00500C4E">
        <w:rPr>
          <w:rFonts w:asciiTheme="minorHAnsi" w:hAnsiTheme="minorHAnsi" w:cstheme="minorHAnsi"/>
          <w:b/>
          <w:i w:val="0"/>
          <w:color w:val="0070C0"/>
          <w:sz w:val="32"/>
          <w:szCs w:val="22"/>
        </w:rPr>
        <w:t>ork Paper</w:t>
      </w:r>
      <w:r w:rsidRPr="00500C4E">
        <w:rPr>
          <w:rFonts w:asciiTheme="minorHAnsi" w:hAnsiTheme="minorHAnsi" w:cstheme="minorHAnsi"/>
          <w:b/>
          <w:i w:val="0"/>
          <w:color w:val="0070C0"/>
          <w:sz w:val="32"/>
          <w:szCs w:val="22"/>
        </w:rPr>
        <w:t xml:space="preserve"> Reviewer Use Only</w:t>
      </w:r>
    </w:p>
    <w:p w14:paraId="65DD049A" w14:textId="2A0780AF" w:rsidR="00523736" w:rsidRPr="00500C4E" w:rsidRDefault="00EF4E6B" w:rsidP="00EF4E6B">
      <w:pPr>
        <w:pStyle w:val="Reminders"/>
        <w:rPr>
          <w:rFonts w:asciiTheme="minorHAnsi" w:hAnsiTheme="minorHAnsi" w:cstheme="minorHAnsi"/>
          <w:b/>
          <w:i w:val="0"/>
          <w:sz w:val="36"/>
          <w:szCs w:val="22"/>
        </w:rPr>
      </w:pPr>
      <w:r w:rsidRPr="00500C4E">
        <w:rPr>
          <w:rFonts w:asciiTheme="minorHAnsi" w:hAnsiTheme="minorHAnsi" w:cstheme="minorHAnsi"/>
          <w:b/>
          <w:i w:val="0"/>
          <w:color w:val="0070C0"/>
          <w:szCs w:val="20"/>
        </w:rPr>
        <w:t>List</w:t>
      </w:r>
      <w:r w:rsidR="00500C4E" w:rsidRPr="00500C4E">
        <w:rPr>
          <w:rFonts w:asciiTheme="minorHAnsi" w:hAnsiTheme="minorHAnsi" w:cstheme="minorHAnsi"/>
          <w:b/>
          <w:i w:val="0"/>
          <w:color w:val="0070C0"/>
          <w:szCs w:val="20"/>
        </w:rPr>
        <w:t xml:space="preserve"> all</w:t>
      </w:r>
      <w:r w:rsidRPr="00500C4E">
        <w:rPr>
          <w:rFonts w:asciiTheme="minorHAnsi" w:hAnsiTheme="minorHAnsi" w:cstheme="minorHAnsi"/>
          <w:b/>
          <w:i w:val="0"/>
          <w:color w:val="0070C0"/>
          <w:szCs w:val="20"/>
        </w:rPr>
        <w:t xml:space="preserve"> major comments that occurred during the review. This table may only be removed</w:t>
      </w:r>
      <w:r w:rsidR="00205C45" w:rsidRPr="00500C4E">
        <w:rPr>
          <w:rFonts w:asciiTheme="minorHAnsi" w:hAnsiTheme="minorHAnsi" w:cstheme="minorHAnsi"/>
          <w:b/>
          <w:i w:val="0"/>
          <w:color w:val="0070C0"/>
          <w:szCs w:val="20"/>
        </w:rPr>
        <w:t xml:space="preserve"> during management review</w:t>
      </w:r>
      <w:r w:rsidR="00F65ABA" w:rsidRPr="00500C4E">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500C4E" w14:paraId="04E914EA" w14:textId="77777777" w:rsidTr="00920905">
        <w:tc>
          <w:tcPr>
            <w:tcW w:w="2019" w:type="pct"/>
            <w:shd w:val="clear" w:color="auto" w:fill="D9D9D9" w:themeFill="background1" w:themeFillShade="D9"/>
          </w:tcPr>
          <w:p w14:paraId="6B0674F7"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 xml:space="preserve">Outcome/Resolution </w:t>
            </w:r>
          </w:p>
        </w:tc>
      </w:tr>
      <w:tr w:rsidR="001B2301" w:rsidRPr="00500C4E" w14:paraId="72B1DF65" w14:textId="77777777" w:rsidTr="00920905">
        <w:tc>
          <w:tcPr>
            <w:tcW w:w="2019" w:type="pct"/>
          </w:tcPr>
          <w:p w14:paraId="7CD40A6E" w14:textId="4D64A81D"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 xml:space="preserve">E.g. Please remove </w:t>
            </w:r>
            <w:r w:rsidR="003A3170" w:rsidRPr="003D17FF">
              <w:rPr>
                <w:rFonts w:asciiTheme="minorHAnsi" w:hAnsiTheme="minorHAnsi" w:cstheme="minorHAnsi"/>
                <w:i w:val="0"/>
                <w:color w:val="0070C0"/>
                <w:szCs w:val="20"/>
              </w:rPr>
              <w:t>measure</w:t>
            </w:r>
            <w:r w:rsidRPr="003D17FF">
              <w:rPr>
                <w:rFonts w:asciiTheme="minorHAnsi" w:hAnsiTheme="minorHAnsi" w:cstheme="minorHAnsi"/>
                <w:i w:val="0"/>
                <w:color w:val="0070C0"/>
                <w:szCs w:val="20"/>
              </w:rPr>
              <w:t xml:space="preserve"> LT-1</w:t>
            </w:r>
            <w:r w:rsidR="00160158" w:rsidRPr="00920905">
              <w:rPr>
                <w:rFonts w:asciiTheme="minorHAnsi" w:hAnsiTheme="minorHAnsi" w:cstheme="minorHAnsi"/>
                <w:i w:val="0"/>
                <w:color w:val="0070C0"/>
                <w:szCs w:val="20"/>
              </w:rPr>
              <w:t>2345 (LD123)</w:t>
            </w:r>
            <w:r w:rsidRPr="003D17FF">
              <w:rPr>
                <w:rFonts w:asciiTheme="minorHAnsi" w:hAnsiTheme="minorHAnsi" w:cstheme="minorHAnsi"/>
                <w:i w:val="0"/>
                <w:color w:val="0070C0"/>
                <w:szCs w:val="20"/>
              </w:rPr>
              <w:t xml:space="preserve"> from this work paper because it is no longer eligible for incentives.</w:t>
            </w:r>
          </w:p>
        </w:tc>
        <w:tc>
          <w:tcPr>
            <w:tcW w:w="696" w:type="pct"/>
          </w:tcPr>
          <w:p w14:paraId="6DA10B5B" w14:textId="6AD97364"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Reviewer 1</w:t>
            </w:r>
          </w:p>
        </w:tc>
        <w:tc>
          <w:tcPr>
            <w:tcW w:w="417" w:type="pct"/>
          </w:tcPr>
          <w:p w14:paraId="563D8364" w14:textId="332CB4FF"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6/1/15</w:t>
            </w:r>
          </w:p>
        </w:tc>
        <w:tc>
          <w:tcPr>
            <w:tcW w:w="1868" w:type="pct"/>
          </w:tcPr>
          <w:p w14:paraId="10E66B5F" w14:textId="29923030"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E.g.</w:t>
            </w:r>
            <w:r w:rsidR="00160158" w:rsidRPr="00920905">
              <w:rPr>
                <w:rFonts w:asciiTheme="minorHAnsi" w:hAnsiTheme="minorHAnsi" w:cstheme="minorHAnsi"/>
                <w:i w:val="0"/>
                <w:color w:val="0070C0"/>
                <w:szCs w:val="20"/>
              </w:rPr>
              <w:t xml:space="preserve"> Comment</w:t>
            </w:r>
            <w:r w:rsidRPr="003D17FF">
              <w:rPr>
                <w:rFonts w:asciiTheme="minorHAnsi" w:hAnsiTheme="minorHAnsi" w:cstheme="minorHAnsi"/>
                <w:i w:val="0"/>
                <w:color w:val="0070C0"/>
                <w:szCs w:val="20"/>
              </w:rPr>
              <w:t xml:space="preserve"> </w:t>
            </w:r>
            <w:r w:rsidR="00160158" w:rsidRPr="00920905">
              <w:rPr>
                <w:rFonts w:asciiTheme="minorHAnsi" w:hAnsiTheme="minorHAnsi" w:cstheme="minorHAnsi"/>
                <w:i w:val="0"/>
                <w:color w:val="0070C0"/>
                <w:szCs w:val="20"/>
              </w:rPr>
              <w:t>i</w:t>
            </w:r>
            <w:r w:rsidRPr="003D17FF">
              <w:rPr>
                <w:rFonts w:asciiTheme="minorHAnsi" w:hAnsiTheme="minorHAnsi" w:cstheme="minorHAnsi"/>
                <w:i w:val="0"/>
                <w:color w:val="0070C0"/>
                <w:szCs w:val="20"/>
              </w:rPr>
              <w:t>ncorporated.</w:t>
            </w:r>
            <w:r w:rsidR="00160158" w:rsidRPr="00920905">
              <w:rPr>
                <w:rFonts w:asciiTheme="minorHAnsi" w:hAnsiTheme="minorHAnsi" w:cstheme="minorHAnsi"/>
                <w:i w:val="0"/>
                <w:color w:val="0070C0"/>
                <w:szCs w:val="20"/>
              </w:rPr>
              <w:t xml:space="preserve"> </w:t>
            </w:r>
            <w:r w:rsidR="00F60265">
              <w:rPr>
                <w:rFonts w:asciiTheme="minorHAnsi" w:hAnsiTheme="minorHAnsi" w:cstheme="minorHAnsi"/>
                <w:i w:val="0"/>
                <w:color w:val="0070C0"/>
                <w:szCs w:val="20"/>
              </w:rPr>
              <w:t>LT-12345</w:t>
            </w:r>
            <w:r w:rsidR="00160158" w:rsidRPr="00920905">
              <w:rPr>
                <w:rFonts w:asciiTheme="minorHAnsi" w:hAnsiTheme="minorHAnsi" w:cstheme="minorHAnsi"/>
                <w:i w:val="0"/>
                <w:color w:val="0070C0"/>
                <w:szCs w:val="20"/>
              </w:rPr>
              <w:t xml:space="preserve"> was removed.</w:t>
            </w:r>
          </w:p>
        </w:tc>
      </w:tr>
      <w:tr w:rsidR="001B2301" w:rsidRPr="00500C4E" w14:paraId="7FB7EDF0" w14:textId="77777777" w:rsidTr="00920905">
        <w:tc>
          <w:tcPr>
            <w:tcW w:w="2019" w:type="pct"/>
          </w:tcPr>
          <w:p w14:paraId="2CD41543" w14:textId="46F5011E"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5F4070A6"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462E6AD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DC4BDF2" w14:textId="4038C3E6"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21B60B1" w14:textId="77777777" w:rsidTr="00920905">
        <w:tc>
          <w:tcPr>
            <w:tcW w:w="2019" w:type="pct"/>
          </w:tcPr>
          <w:p w14:paraId="4E30084C"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23BB2C0B"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5E95731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266C418C"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04337D5" w14:textId="77777777" w:rsidTr="00920905">
        <w:tc>
          <w:tcPr>
            <w:tcW w:w="2019" w:type="pct"/>
          </w:tcPr>
          <w:p w14:paraId="0F592F0F"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6B6F143C" w14:textId="64B495E1"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1F682E12" w14:textId="74E08754"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ABC2E25"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bl>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317BC2" w:rsidRPr="00500C4E" w14:paraId="4D3A4AB5" w14:textId="77777777" w:rsidTr="00920905">
        <w:trPr>
          <w:trHeight w:val="465"/>
        </w:trPr>
        <w:tc>
          <w:tcPr>
            <w:tcW w:w="1875" w:type="pct"/>
          </w:tcPr>
          <w:p w14:paraId="4D8DADAE" w14:textId="129EB9BE" w:rsidR="00317BC2" w:rsidRPr="00920905" w:rsidRDefault="00317BC2" w:rsidP="00317BC2">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7C512C52" w:rsidR="00317BC2" w:rsidRPr="00500C4E" w:rsidRDefault="00317BC2" w:rsidP="00317BC2">
            <w:pPr>
              <w:rPr>
                <w:rFonts w:cs="Arial"/>
                <w:bCs/>
                <w:color w:val="FF0000"/>
                <w:szCs w:val="20"/>
              </w:rPr>
            </w:pPr>
            <w:r w:rsidRPr="00F84623">
              <w:rPr>
                <w:rFonts w:cstheme="minorHAnsi"/>
                <w:szCs w:val="22"/>
              </w:rPr>
              <w:t>See Section 1</w:t>
            </w:r>
          </w:p>
        </w:tc>
      </w:tr>
      <w:tr w:rsidR="00317BC2" w:rsidRPr="00500C4E" w14:paraId="63B310F0" w14:textId="77777777" w:rsidTr="00920905">
        <w:trPr>
          <w:trHeight w:val="465"/>
        </w:trPr>
        <w:tc>
          <w:tcPr>
            <w:tcW w:w="1875" w:type="pct"/>
          </w:tcPr>
          <w:p w14:paraId="5050E2A3" w14:textId="2CBF1387" w:rsidR="00317BC2" w:rsidRPr="00500C4E" w:rsidRDefault="00317BC2" w:rsidP="00317BC2">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10B7FB4D" w:rsidR="00317BC2" w:rsidRPr="00500C4E" w:rsidRDefault="00317BC2" w:rsidP="00317BC2">
            <w:pPr>
              <w:rPr>
                <w:rFonts w:cs="Arial"/>
                <w:color w:val="FF0000"/>
                <w:szCs w:val="20"/>
              </w:rPr>
            </w:pPr>
            <w:r>
              <w:rPr>
                <w:rFonts w:cstheme="minorHAnsi"/>
                <w:szCs w:val="22"/>
              </w:rPr>
              <w:t>LED exterior wall packs</w:t>
            </w:r>
          </w:p>
        </w:tc>
      </w:tr>
      <w:tr w:rsidR="00317BC2" w:rsidRPr="00500C4E" w14:paraId="085771EF" w14:textId="77777777" w:rsidTr="00920905">
        <w:trPr>
          <w:trHeight w:val="465"/>
        </w:trPr>
        <w:tc>
          <w:tcPr>
            <w:tcW w:w="1875" w:type="pct"/>
          </w:tcPr>
          <w:p w14:paraId="679DB8A0" w14:textId="3D691398" w:rsidR="00317BC2" w:rsidRPr="00500C4E" w:rsidRDefault="00317BC2" w:rsidP="00317BC2">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45FF667A" w:rsidR="00317BC2" w:rsidRPr="00500C4E" w:rsidRDefault="00317BC2" w:rsidP="00317BC2">
            <w:pPr>
              <w:rPr>
                <w:rFonts w:cs="Arial"/>
                <w:color w:val="FF0000"/>
                <w:szCs w:val="20"/>
              </w:rPr>
            </w:pPr>
            <w:r>
              <w:rPr>
                <w:rFonts w:cstheme="minorHAnsi"/>
                <w:szCs w:val="22"/>
              </w:rPr>
              <w:t xml:space="preserve">Metal Halide (MH), Pulse Start Metal Halide (PSMH), Compact Fluorescent (CFL), and High Pressure Sodium (HPS) exterior wall packs </w:t>
            </w:r>
          </w:p>
        </w:tc>
      </w:tr>
      <w:tr w:rsidR="00317BC2" w:rsidRPr="00500C4E" w14:paraId="5C218003" w14:textId="77777777" w:rsidTr="00920905">
        <w:trPr>
          <w:trHeight w:val="465"/>
        </w:trPr>
        <w:tc>
          <w:tcPr>
            <w:tcW w:w="1875" w:type="pct"/>
          </w:tcPr>
          <w:p w14:paraId="1DBA889C" w14:textId="032192ED" w:rsidR="00317BC2" w:rsidRPr="00500C4E" w:rsidRDefault="00317BC2" w:rsidP="00317BC2">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2F804662" w:rsidR="00317BC2" w:rsidRPr="00500C4E" w:rsidRDefault="00317BC2" w:rsidP="00317BC2">
            <w:pPr>
              <w:rPr>
                <w:rFonts w:cs="Arial"/>
                <w:color w:val="FF0000"/>
                <w:szCs w:val="20"/>
              </w:rPr>
            </w:pPr>
            <w:r w:rsidRPr="00F84623">
              <w:rPr>
                <w:rFonts w:cstheme="minorHAnsi"/>
                <w:szCs w:val="22"/>
              </w:rPr>
              <w:t xml:space="preserve">Fixture </w:t>
            </w:r>
          </w:p>
        </w:tc>
      </w:tr>
      <w:tr w:rsidR="00317BC2" w:rsidRPr="00500C4E" w14:paraId="66C8B424" w14:textId="77777777" w:rsidTr="00920905">
        <w:trPr>
          <w:trHeight w:val="465"/>
        </w:trPr>
        <w:tc>
          <w:tcPr>
            <w:tcW w:w="1875" w:type="pct"/>
          </w:tcPr>
          <w:p w14:paraId="0C38E296" w14:textId="625EE0BE" w:rsidR="00317BC2" w:rsidRPr="00920905" w:rsidRDefault="00317BC2" w:rsidP="00317BC2">
            <w:pPr>
              <w:rPr>
                <w:rStyle w:val="Strong1"/>
                <w:szCs w:val="20"/>
              </w:rPr>
            </w:pPr>
            <w:r w:rsidRPr="00500C4E">
              <w:rPr>
                <w:rStyle w:val="Strong"/>
                <w:rFonts w:asciiTheme="minorHAnsi" w:hAnsiTheme="minorHAnsi"/>
                <w:sz w:val="20"/>
                <w:szCs w:val="20"/>
              </w:rPr>
              <w:t>Energy Savings</w:t>
            </w:r>
          </w:p>
        </w:tc>
        <w:tc>
          <w:tcPr>
            <w:tcW w:w="3125" w:type="pct"/>
          </w:tcPr>
          <w:p w14:paraId="7D5952C1" w14:textId="407B2285" w:rsidR="00317BC2" w:rsidRPr="00500C4E" w:rsidRDefault="00317BC2" w:rsidP="00317BC2">
            <w:pPr>
              <w:rPr>
                <w:rFonts w:cs="Arial"/>
                <w:szCs w:val="20"/>
              </w:rPr>
            </w:pPr>
            <w:r w:rsidRPr="00F84623">
              <w:rPr>
                <w:rFonts w:cstheme="minorHAnsi"/>
                <w:szCs w:val="22"/>
              </w:rPr>
              <w:t>Refer to Excel Calculation Attachment</w:t>
            </w:r>
          </w:p>
        </w:tc>
      </w:tr>
      <w:tr w:rsidR="00317BC2" w:rsidRPr="00500C4E" w14:paraId="3432D116" w14:textId="77777777" w:rsidTr="00920905">
        <w:trPr>
          <w:trHeight w:val="465"/>
        </w:trPr>
        <w:tc>
          <w:tcPr>
            <w:tcW w:w="1875" w:type="pct"/>
          </w:tcPr>
          <w:p w14:paraId="3CB3B700" w14:textId="30D3563F" w:rsidR="00317BC2" w:rsidRPr="00500C4E" w:rsidRDefault="00317BC2" w:rsidP="00317BC2">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3BAF5BFA" w:rsidR="00317BC2" w:rsidRPr="00500C4E" w:rsidRDefault="00317BC2" w:rsidP="00317BC2">
            <w:pPr>
              <w:rPr>
                <w:rFonts w:cs="Arial"/>
                <w:szCs w:val="20"/>
              </w:rPr>
            </w:pPr>
            <w:r w:rsidRPr="00F84623">
              <w:rPr>
                <w:rFonts w:cstheme="minorHAnsi"/>
                <w:szCs w:val="22"/>
              </w:rPr>
              <w:t>Refer to Excel Calculation Attachment</w:t>
            </w:r>
          </w:p>
        </w:tc>
      </w:tr>
      <w:tr w:rsidR="00317BC2" w:rsidRPr="00500C4E" w14:paraId="2D16677E" w14:textId="77777777" w:rsidTr="00920905">
        <w:trPr>
          <w:trHeight w:val="465"/>
        </w:trPr>
        <w:tc>
          <w:tcPr>
            <w:tcW w:w="1875" w:type="pct"/>
          </w:tcPr>
          <w:p w14:paraId="1C8BF889" w14:textId="6745F31A" w:rsidR="00317BC2" w:rsidRPr="00500C4E" w:rsidRDefault="00317BC2" w:rsidP="00317BC2">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2D279CB0" w:rsidR="00317BC2" w:rsidRPr="00500C4E" w:rsidRDefault="00317BC2" w:rsidP="00317BC2">
            <w:pPr>
              <w:rPr>
                <w:rFonts w:cs="Arial"/>
                <w:szCs w:val="20"/>
              </w:rPr>
            </w:pPr>
            <w:r w:rsidRPr="00F84623">
              <w:rPr>
                <w:rFonts w:cstheme="minorHAnsi"/>
                <w:szCs w:val="22"/>
              </w:rPr>
              <w:t>Refer to Excel Calculation Attachment</w:t>
            </w:r>
          </w:p>
        </w:tc>
      </w:tr>
      <w:tr w:rsidR="00317BC2" w:rsidRPr="00500C4E" w14:paraId="466E1409" w14:textId="77777777" w:rsidTr="00920905">
        <w:trPr>
          <w:trHeight w:val="465"/>
        </w:trPr>
        <w:tc>
          <w:tcPr>
            <w:tcW w:w="1875" w:type="pct"/>
          </w:tcPr>
          <w:p w14:paraId="4F8D0A97" w14:textId="25FD4E84" w:rsidR="00317BC2" w:rsidRPr="00500C4E" w:rsidRDefault="00317BC2" w:rsidP="00317BC2">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13787C8" w14:textId="77777777" w:rsidR="00317BC2" w:rsidRPr="00C86C99" w:rsidRDefault="00C86C99" w:rsidP="00317BC2">
            <w:pPr>
              <w:rPr>
                <w:rFonts w:cs="Arial"/>
                <w:szCs w:val="20"/>
              </w:rPr>
            </w:pPr>
            <w:r w:rsidRPr="00270111">
              <w:rPr>
                <w:rFonts w:ascii="Calibri" w:hAnsi="Calibri"/>
                <w:color w:val="000000"/>
                <w:szCs w:val="20"/>
              </w:rPr>
              <w:t>OLtg-Com-LED-50000hr</w:t>
            </w:r>
            <w:r w:rsidRPr="00500C4E">
              <w:rPr>
                <w:rFonts w:cs="Arial"/>
                <w:color w:val="FF0000"/>
                <w:szCs w:val="20"/>
              </w:rPr>
              <w:t xml:space="preserve"> </w:t>
            </w:r>
            <w:r w:rsidRPr="00C86C99">
              <w:rPr>
                <w:rFonts w:cs="Arial"/>
                <w:szCs w:val="20"/>
              </w:rPr>
              <w:t>– 12 years</w:t>
            </w:r>
          </w:p>
          <w:p w14:paraId="70DC1712" w14:textId="07615CE3" w:rsidR="00C86C99" w:rsidRPr="00500C4E" w:rsidRDefault="00C86C99" w:rsidP="00317BC2">
            <w:pPr>
              <w:rPr>
                <w:rFonts w:cs="Arial"/>
                <w:color w:val="FF0000"/>
                <w:szCs w:val="20"/>
              </w:rPr>
            </w:pPr>
            <w:r w:rsidRPr="00C86C99">
              <w:rPr>
                <w:rFonts w:ascii="Calibri" w:hAnsi="Calibri"/>
                <w:szCs w:val="20"/>
              </w:rPr>
              <w:t>OLtg-Res-LED-50000hr – 16 years</w:t>
            </w:r>
          </w:p>
        </w:tc>
      </w:tr>
      <w:tr w:rsidR="00317BC2" w:rsidRPr="00500C4E" w14:paraId="6FFAAB3B" w14:textId="77777777" w:rsidTr="00920905">
        <w:trPr>
          <w:trHeight w:val="465"/>
        </w:trPr>
        <w:tc>
          <w:tcPr>
            <w:tcW w:w="1875" w:type="pct"/>
          </w:tcPr>
          <w:p w14:paraId="080378E9" w14:textId="7A6107C0" w:rsidR="00317BC2" w:rsidRPr="00500C4E" w:rsidRDefault="00317BC2" w:rsidP="00317BC2">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3241A03B" w:rsidR="00317BC2" w:rsidRPr="00500C4E" w:rsidRDefault="00317BC2" w:rsidP="00317BC2">
            <w:pPr>
              <w:rPr>
                <w:rFonts w:cs="Arial"/>
                <w:color w:val="FF0000"/>
                <w:szCs w:val="20"/>
              </w:rPr>
            </w:pPr>
            <w:r w:rsidRPr="00F84623">
              <w:rPr>
                <w:rFonts w:cstheme="minorHAnsi"/>
                <w:szCs w:val="22"/>
              </w:rPr>
              <w:t>Replace on Burnout (ROB) and Retrofit (RET)</w:t>
            </w:r>
          </w:p>
        </w:tc>
      </w:tr>
      <w:tr w:rsidR="00317BC2" w:rsidRPr="00500C4E" w14:paraId="2EA80FC2" w14:textId="77777777" w:rsidTr="00920905">
        <w:trPr>
          <w:trHeight w:val="465"/>
        </w:trPr>
        <w:tc>
          <w:tcPr>
            <w:tcW w:w="1875" w:type="pct"/>
          </w:tcPr>
          <w:p w14:paraId="7E87F403" w14:textId="5683C17E" w:rsidR="00317BC2" w:rsidRPr="00500C4E" w:rsidRDefault="00317BC2" w:rsidP="00317BC2">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5505956E" w14:textId="77777777" w:rsidR="00AF626A" w:rsidRDefault="00C86C99" w:rsidP="00317BC2">
            <w:pPr>
              <w:rPr>
                <w:rFonts w:ascii="Calibri" w:hAnsi="Calibri"/>
                <w:color w:val="000000"/>
                <w:szCs w:val="20"/>
              </w:rPr>
            </w:pPr>
            <w:r w:rsidRPr="00E71FEE">
              <w:rPr>
                <w:rFonts w:ascii="Calibri" w:hAnsi="Calibri"/>
                <w:color w:val="000000"/>
                <w:szCs w:val="20"/>
              </w:rPr>
              <w:t>Res-Default&gt;2</w:t>
            </w:r>
            <w:r w:rsidR="00AF626A">
              <w:rPr>
                <w:rFonts w:ascii="Calibri" w:hAnsi="Calibri"/>
                <w:color w:val="000000"/>
                <w:szCs w:val="20"/>
              </w:rPr>
              <w:t>: 0.55</w:t>
            </w:r>
            <w:r>
              <w:rPr>
                <w:rFonts w:ascii="Calibri" w:hAnsi="Calibri"/>
                <w:color w:val="000000"/>
                <w:szCs w:val="20"/>
              </w:rPr>
              <w:t xml:space="preserve"> </w:t>
            </w:r>
          </w:p>
          <w:p w14:paraId="5CA61331" w14:textId="77777777" w:rsidR="00317BC2" w:rsidRDefault="00C86C99" w:rsidP="00317BC2">
            <w:pPr>
              <w:rPr>
                <w:rFonts w:ascii="Calibri" w:hAnsi="Calibri"/>
                <w:color w:val="000000"/>
                <w:szCs w:val="20"/>
              </w:rPr>
            </w:pPr>
            <w:r w:rsidRPr="00E71FEE">
              <w:rPr>
                <w:rFonts w:ascii="Calibri" w:hAnsi="Calibri"/>
                <w:color w:val="000000"/>
                <w:szCs w:val="20"/>
              </w:rPr>
              <w:t>Com-Default&gt;2yrs</w:t>
            </w:r>
            <w:r>
              <w:rPr>
                <w:rFonts w:ascii="Calibri" w:hAnsi="Calibri"/>
                <w:color w:val="000000"/>
                <w:szCs w:val="20"/>
              </w:rPr>
              <w:t xml:space="preserve">, </w:t>
            </w:r>
            <w:proofErr w:type="spellStart"/>
            <w:r w:rsidRPr="00E71FEE">
              <w:rPr>
                <w:rFonts w:ascii="Calibri" w:hAnsi="Calibri"/>
                <w:color w:val="000000"/>
                <w:szCs w:val="20"/>
              </w:rPr>
              <w:t>Ind</w:t>
            </w:r>
            <w:proofErr w:type="spellEnd"/>
            <w:r w:rsidRPr="00E71FEE">
              <w:rPr>
                <w:rFonts w:ascii="Calibri" w:hAnsi="Calibri"/>
                <w:color w:val="000000"/>
                <w:szCs w:val="20"/>
              </w:rPr>
              <w:t>-Default&gt;2yrs</w:t>
            </w:r>
            <w:r>
              <w:rPr>
                <w:rFonts w:ascii="Calibri" w:hAnsi="Calibri"/>
                <w:color w:val="000000"/>
                <w:szCs w:val="20"/>
              </w:rPr>
              <w:t xml:space="preserve">, </w:t>
            </w:r>
            <w:proofErr w:type="spellStart"/>
            <w:r w:rsidRPr="00E71FEE">
              <w:rPr>
                <w:rFonts w:ascii="Calibri" w:hAnsi="Calibri"/>
                <w:color w:val="000000"/>
                <w:szCs w:val="20"/>
              </w:rPr>
              <w:t>Agric</w:t>
            </w:r>
            <w:proofErr w:type="spellEnd"/>
            <w:r w:rsidRPr="00E71FEE">
              <w:rPr>
                <w:rFonts w:ascii="Calibri" w:hAnsi="Calibri"/>
                <w:color w:val="000000"/>
                <w:szCs w:val="20"/>
              </w:rPr>
              <w:t>-Default&gt;2yrs</w:t>
            </w:r>
            <w:r w:rsidR="00AF626A">
              <w:rPr>
                <w:rFonts w:ascii="Calibri" w:hAnsi="Calibri"/>
                <w:color w:val="000000"/>
                <w:szCs w:val="20"/>
              </w:rPr>
              <w:t>: 0.6</w:t>
            </w:r>
          </w:p>
          <w:p w14:paraId="40A9016A" w14:textId="2B987DCF" w:rsidR="00AF626A" w:rsidRPr="00500C4E" w:rsidRDefault="00AF626A" w:rsidP="00317BC2">
            <w:pPr>
              <w:rPr>
                <w:rFonts w:cs="Arial"/>
                <w:color w:val="FF0000"/>
                <w:szCs w:val="20"/>
              </w:rPr>
            </w:pPr>
            <w:r w:rsidRPr="003C178F">
              <w:rPr>
                <w:rFonts w:ascii="Calibri" w:hAnsi="Calibri"/>
                <w:color w:val="000000"/>
                <w:szCs w:val="20"/>
              </w:rPr>
              <w:t>Res-Default-HTR-di</w:t>
            </w:r>
            <w:r>
              <w:rPr>
                <w:rFonts w:ascii="Calibri" w:hAnsi="Calibri"/>
                <w:color w:val="000000"/>
                <w:szCs w:val="20"/>
              </w:rPr>
              <w:t xml:space="preserve">, </w:t>
            </w:r>
            <w:r w:rsidRPr="003C178F">
              <w:rPr>
                <w:rFonts w:ascii="Calibri" w:hAnsi="Calibri"/>
                <w:color w:val="000000"/>
                <w:szCs w:val="20"/>
              </w:rPr>
              <w:t>Com-Default-HTR-di</w:t>
            </w:r>
            <w:r>
              <w:rPr>
                <w:rFonts w:ascii="Calibri" w:hAnsi="Calibri"/>
                <w:color w:val="000000"/>
                <w:szCs w:val="20"/>
              </w:rPr>
              <w:t xml:space="preserve">, </w:t>
            </w:r>
            <w:proofErr w:type="spellStart"/>
            <w:r w:rsidRPr="003C178F">
              <w:rPr>
                <w:rFonts w:ascii="Calibri" w:hAnsi="Calibri"/>
                <w:color w:val="000000"/>
                <w:szCs w:val="20"/>
              </w:rPr>
              <w:t>Ind</w:t>
            </w:r>
            <w:proofErr w:type="spellEnd"/>
            <w:r w:rsidRPr="003C178F">
              <w:rPr>
                <w:rFonts w:ascii="Calibri" w:hAnsi="Calibri"/>
                <w:color w:val="000000"/>
                <w:szCs w:val="20"/>
              </w:rPr>
              <w:t>-Default-HTR-di</w:t>
            </w:r>
            <w:r>
              <w:rPr>
                <w:rFonts w:ascii="Calibri" w:hAnsi="Calibri"/>
                <w:color w:val="000000"/>
                <w:szCs w:val="20"/>
              </w:rPr>
              <w:t xml:space="preserve">, </w:t>
            </w:r>
            <w:proofErr w:type="spellStart"/>
            <w:r w:rsidRPr="003C178F">
              <w:rPr>
                <w:rFonts w:ascii="Calibri" w:hAnsi="Calibri"/>
                <w:color w:val="000000"/>
                <w:szCs w:val="20"/>
              </w:rPr>
              <w:t>Agricult</w:t>
            </w:r>
            <w:proofErr w:type="spellEnd"/>
            <w:r w:rsidRPr="003C178F">
              <w:rPr>
                <w:rFonts w:ascii="Calibri" w:hAnsi="Calibri"/>
                <w:color w:val="000000"/>
                <w:szCs w:val="20"/>
              </w:rPr>
              <w:t>-Default-HTR-di</w:t>
            </w:r>
            <w:r>
              <w:rPr>
                <w:rFonts w:ascii="Calibri" w:hAnsi="Calibri"/>
                <w:color w:val="000000"/>
                <w:szCs w:val="20"/>
              </w:rPr>
              <w:t>: 0.85</w:t>
            </w:r>
          </w:p>
        </w:tc>
      </w:tr>
      <w:tr w:rsidR="00290ED8" w:rsidRPr="00500C4E" w14:paraId="7D762862" w14:textId="77777777" w:rsidTr="00920905">
        <w:trPr>
          <w:trHeight w:val="465"/>
        </w:trPr>
        <w:tc>
          <w:tcPr>
            <w:tcW w:w="1875" w:type="pct"/>
          </w:tcPr>
          <w:p w14:paraId="00714D90" w14:textId="6A3B2F1E"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477"/>
        <w:gridCol w:w="6167"/>
      </w:tblGrid>
      <w:tr w:rsidR="003845E5" w:rsidRPr="00500C4E" w14:paraId="5AFD7FBC" w14:textId="77777777" w:rsidTr="00317BC2">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90"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98"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17BC2" w:rsidRPr="00500C4E" w14:paraId="0F8D645E" w14:textId="77777777" w:rsidTr="00317BC2">
        <w:trPr>
          <w:trHeight w:val="20"/>
        </w:trPr>
        <w:tc>
          <w:tcPr>
            <w:tcW w:w="280" w:type="pct"/>
          </w:tcPr>
          <w:p w14:paraId="4A1A2996" w14:textId="58C47CE1" w:rsidR="00317BC2" w:rsidRPr="00920905" w:rsidRDefault="00317BC2" w:rsidP="00317BC2">
            <w:pPr>
              <w:rPr>
                <w:rFonts w:cstheme="minorHAnsi"/>
                <w:color w:val="FF0000"/>
                <w:szCs w:val="20"/>
              </w:rPr>
            </w:pPr>
            <w:r w:rsidRPr="00FE4766">
              <w:rPr>
                <w:rFonts w:cstheme="minorHAnsi"/>
                <w:szCs w:val="20"/>
              </w:rPr>
              <w:t>0</w:t>
            </w:r>
          </w:p>
        </w:tc>
        <w:tc>
          <w:tcPr>
            <w:tcW w:w="632" w:type="pct"/>
          </w:tcPr>
          <w:p w14:paraId="68BA349C" w14:textId="2C1CD4A7" w:rsidR="00317BC2" w:rsidRPr="00920905" w:rsidRDefault="00317BC2" w:rsidP="00317BC2">
            <w:pPr>
              <w:rPr>
                <w:rFonts w:cstheme="minorHAnsi"/>
                <w:color w:val="FF0000"/>
                <w:szCs w:val="20"/>
              </w:rPr>
            </w:pPr>
            <w:r w:rsidRPr="00FE4766">
              <w:rPr>
                <w:rFonts w:cstheme="minorHAnsi"/>
                <w:szCs w:val="20"/>
              </w:rPr>
              <w:t>3/30/2012</w:t>
            </w:r>
          </w:p>
        </w:tc>
        <w:tc>
          <w:tcPr>
            <w:tcW w:w="790" w:type="pct"/>
            <w:vAlign w:val="center"/>
          </w:tcPr>
          <w:p w14:paraId="4A812BB3" w14:textId="2BB6DE84" w:rsidR="00317BC2" w:rsidRPr="00920905" w:rsidRDefault="00317BC2" w:rsidP="00317BC2">
            <w:pPr>
              <w:rPr>
                <w:rFonts w:cstheme="minorHAnsi"/>
                <w:color w:val="FF0000"/>
                <w:szCs w:val="20"/>
              </w:rPr>
            </w:pPr>
            <w:r w:rsidRPr="00FE4766">
              <w:rPr>
                <w:rFonts w:cstheme="minorHAnsi"/>
                <w:szCs w:val="20"/>
              </w:rPr>
              <w:t>Ajay Wadhera/SCE</w:t>
            </w:r>
          </w:p>
        </w:tc>
        <w:tc>
          <w:tcPr>
            <w:tcW w:w="3298" w:type="pct"/>
            <w:vAlign w:val="center"/>
          </w:tcPr>
          <w:p w14:paraId="34F0A8ED" w14:textId="218337FC" w:rsidR="00317BC2" w:rsidRPr="00500C4E" w:rsidRDefault="00317BC2" w:rsidP="00317BC2">
            <w:r w:rsidRPr="00FE4766">
              <w:rPr>
                <w:rFonts w:cstheme="minorHAnsi"/>
                <w:szCs w:val="20"/>
              </w:rPr>
              <w:t>Updated Work paper to new template 2013 v0.1 from original WPSCNRLG0108.0 for the 2013-2014 bridge period</w:t>
            </w:r>
          </w:p>
        </w:tc>
      </w:tr>
      <w:tr w:rsidR="00317BC2" w:rsidRPr="00500C4E" w14:paraId="62DC1728" w14:textId="77777777" w:rsidTr="00317BC2">
        <w:trPr>
          <w:trHeight w:val="20"/>
        </w:trPr>
        <w:tc>
          <w:tcPr>
            <w:tcW w:w="280" w:type="pct"/>
          </w:tcPr>
          <w:p w14:paraId="3E501C93" w14:textId="77777777" w:rsidR="00317BC2" w:rsidRPr="00500C4E" w:rsidRDefault="00317BC2" w:rsidP="00317BC2">
            <w:pPr>
              <w:rPr>
                <w:rFonts w:cstheme="minorHAnsi"/>
                <w:szCs w:val="20"/>
              </w:rPr>
            </w:pPr>
          </w:p>
        </w:tc>
        <w:tc>
          <w:tcPr>
            <w:tcW w:w="632" w:type="pct"/>
          </w:tcPr>
          <w:p w14:paraId="2265169C" w14:textId="77777777" w:rsidR="00317BC2" w:rsidRPr="00500C4E" w:rsidRDefault="00317BC2" w:rsidP="00317BC2">
            <w:pPr>
              <w:rPr>
                <w:rFonts w:cstheme="minorHAnsi"/>
                <w:szCs w:val="20"/>
              </w:rPr>
            </w:pPr>
          </w:p>
        </w:tc>
        <w:tc>
          <w:tcPr>
            <w:tcW w:w="790" w:type="pct"/>
            <w:vAlign w:val="center"/>
          </w:tcPr>
          <w:p w14:paraId="1B212508" w14:textId="420783B5" w:rsidR="00317BC2" w:rsidRPr="00500C4E" w:rsidRDefault="00317BC2" w:rsidP="00317BC2">
            <w:pPr>
              <w:rPr>
                <w:rFonts w:cstheme="minorHAnsi"/>
                <w:szCs w:val="20"/>
              </w:rPr>
            </w:pPr>
            <w:r w:rsidRPr="00FE4766">
              <w:rPr>
                <w:rFonts w:cstheme="minorHAnsi"/>
                <w:szCs w:val="20"/>
              </w:rPr>
              <w:t>Brian V. O’Keefe/SCE</w:t>
            </w:r>
          </w:p>
        </w:tc>
        <w:tc>
          <w:tcPr>
            <w:tcW w:w="3298" w:type="pct"/>
            <w:vAlign w:val="center"/>
          </w:tcPr>
          <w:p w14:paraId="35548355" w14:textId="77777777" w:rsidR="00317BC2" w:rsidRPr="00FE4766" w:rsidRDefault="00317BC2" w:rsidP="00317BC2">
            <w:pPr>
              <w:rPr>
                <w:rFonts w:cstheme="minorHAnsi"/>
                <w:szCs w:val="20"/>
              </w:rPr>
            </w:pPr>
            <w:r w:rsidRPr="00FE4766">
              <w:rPr>
                <w:rFonts w:cstheme="minorHAnsi"/>
                <w:szCs w:val="20"/>
              </w:rPr>
              <w:t>-Added ROB for downstream deemed, included cost section update</w:t>
            </w:r>
          </w:p>
          <w:p w14:paraId="61966CE2" w14:textId="063F1FC9" w:rsidR="00317BC2" w:rsidRPr="00500C4E" w:rsidRDefault="00317BC2" w:rsidP="00317BC2">
            <w:pPr>
              <w:rPr>
                <w:rFonts w:cstheme="minorHAnsi"/>
                <w:bCs/>
                <w:szCs w:val="20"/>
              </w:rPr>
            </w:pPr>
            <w:r w:rsidRPr="00FE4766">
              <w:rPr>
                <w:rFonts w:cstheme="minorHAnsi"/>
                <w:szCs w:val="20"/>
              </w:rPr>
              <w:t>-Updated the operating hours for the residential measures to reflector exterior res hours.</w:t>
            </w:r>
          </w:p>
        </w:tc>
      </w:tr>
      <w:tr w:rsidR="00317BC2" w:rsidRPr="00500C4E" w14:paraId="1334C700" w14:textId="77777777" w:rsidTr="00317BC2">
        <w:trPr>
          <w:trHeight w:val="20"/>
        </w:trPr>
        <w:tc>
          <w:tcPr>
            <w:tcW w:w="280" w:type="pct"/>
          </w:tcPr>
          <w:p w14:paraId="50C5DF0D" w14:textId="3EB31592" w:rsidR="00317BC2" w:rsidRPr="00500C4E" w:rsidRDefault="00317BC2" w:rsidP="00317BC2">
            <w:pPr>
              <w:rPr>
                <w:rFonts w:cstheme="minorHAnsi"/>
                <w:szCs w:val="20"/>
              </w:rPr>
            </w:pPr>
            <w:r w:rsidRPr="00FE4766">
              <w:rPr>
                <w:rFonts w:cstheme="minorHAnsi"/>
                <w:szCs w:val="20"/>
              </w:rPr>
              <w:t>1</w:t>
            </w:r>
          </w:p>
        </w:tc>
        <w:tc>
          <w:tcPr>
            <w:tcW w:w="632" w:type="pct"/>
          </w:tcPr>
          <w:p w14:paraId="520AD495" w14:textId="774F5AAD" w:rsidR="00317BC2" w:rsidRPr="00500C4E" w:rsidRDefault="00317BC2" w:rsidP="00317BC2">
            <w:pPr>
              <w:rPr>
                <w:rFonts w:cstheme="minorHAnsi"/>
                <w:szCs w:val="20"/>
              </w:rPr>
            </w:pPr>
            <w:r w:rsidRPr="00FE4766">
              <w:rPr>
                <w:rFonts w:cstheme="minorHAnsi"/>
                <w:szCs w:val="20"/>
              </w:rPr>
              <w:t>8/1/2013</w:t>
            </w:r>
          </w:p>
        </w:tc>
        <w:tc>
          <w:tcPr>
            <w:tcW w:w="790" w:type="pct"/>
            <w:vAlign w:val="center"/>
          </w:tcPr>
          <w:p w14:paraId="048A3053" w14:textId="3A569A7B" w:rsidR="00317BC2" w:rsidRPr="00500C4E" w:rsidRDefault="00317BC2" w:rsidP="00317BC2">
            <w:pPr>
              <w:rPr>
                <w:rFonts w:cstheme="minorHAnsi"/>
                <w:szCs w:val="20"/>
              </w:rPr>
            </w:pPr>
            <w:r w:rsidRPr="00FE4766">
              <w:rPr>
                <w:rFonts w:cstheme="minorHAnsi"/>
                <w:szCs w:val="20"/>
              </w:rPr>
              <w:t>Jason Wang/SCE</w:t>
            </w:r>
          </w:p>
        </w:tc>
        <w:tc>
          <w:tcPr>
            <w:tcW w:w="3298" w:type="pct"/>
            <w:vAlign w:val="center"/>
          </w:tcPr>
          <w:p w14:paraId="27712F6F" w14:textId="77777777" w:rsidR="00317BC2" w:rsidRPr="00FE4766" w:rsidRDefault="00317BC2" w:rsidP="00317BC2">
            <w:pPr>
              <w:rPr>
                <w:rFonts w:cstheme="minorHAnsi"/>
                <w:szCs w:val="20"/>
              </w:rPr>
            </w:pPr>
            <w:r w:rsidRPr="00FE4766">
              <w:rPr>
                <w:rFonts w:cstheme="minorHAnsi"/>
                <w:szCs w:val="20"/>
              </w:rPr>
              <w:t>- Updated measure ranges per 3/1/13 ED Lighting Retrofit Disposition titled “2013-2014_LightingRetrofit_Disposition-1March2013.docx.”</w:t>
            </w:r>
          </w:p>
          <w:p w14:paraId="446C8B9C" w14:textId="3C358B7E" w:rsidR="00317BC2" w:rsidRPr="00500C4E" w:rsidRDefault="00317BC2" w:rsidP="00317BC2">
            <w:pPr>
              <w:rPr>
                <w:rFonts w:cstheme="minorHAnsi"/>
                <w:bCs/>
                <w:szCs w:val="20"/>
              </w:rPr>
            </w:pPr>
            <w:r w:rsidRPr="00FE4766">
              <w:rPr>
                <w:rFonts w:cstheme="minorHAnsi"/>
                <w:szCs w:val="20"/>
              </w:rPr>
              <w:t>- Added Title 24 2013 code, which added a lighting control requirement.</w:t>
            </w:r>
          </w:p>
        </w:tc>
      </w:tr>
      <w:tr w:rsidR="00317BC2" w:rsidRPr="00500C4E" w14:paraId="1F58F272" w14:textId="77777777" w:rsidTr="00317BC2">
        <w:trPr>
          <w:trHeight w:val="20"/>
        </w:trPr>
        <w:tc>
          <w:tcPr>
            <w:tcW w:w="280" w:type="pct"/>
          </w:tcPr>
          <w:p w14:paraId="6AC310FB" w14:textId="6D353644" w:rsidR="00317BC2" w:rsidRPr="00500C4E" w:rsidRDefault="00317BC2" w:rsidP="00317BC2">
            <w:pPr>
              <w:rPr>
                <w:rFonts w:cstheme="minorHAnsi"/>
                <w:szCs w:val="20"/>
              </w:rPr>
            </w:pPr>
            <w:r w:rsidRPr="00FE4766">
              <w:rPr>
                <w:rFonts w:cstheme="minorHAnsi"/>
                <w:szCs w:val="20"/>
              </w:rPr>
              <w:t>2</w:t>
            </w:r>
          </w:p>
        </w:tc>
        <w:tc>
          <w:tcPr>
            <w:tcW w:w="632" w:type="pct"/>
          </w:tcPr>
          <w:p w14:paraId="586F600C" w14:textId="2D6FB236" w:rsidR="00317BC2" w:rsidRPr="00500C4E" w:rsidRDefault="00317BC2" w:rsidP="00317BC2">
            <w:pPr>
              <w:rPr>
                <w:rFonts w:cstheme="minorHAnsi"/>
                <w:szCs w:val="20"/>
              </w:rPr>
            </w:pPr>
            <w:r w:rsidRPr="00FE4766">
              <w:rPr>
                <w:rFonts w:cstheme="minorHAnsi"/>
                <w:szCs w:val="20"/>
              </w:rPr>
              <w:t>4/17/2014</w:t>
            </w:r>
          </w:p>
        </w:tc>
        <w:tc>
          <w:tcPr>
            <w:tcW w:w="790" w:type="pct"/>
          </w:tcPr>
          <w:p w14:paraId="43C497A8" w14:textId="31147D7C" w:rsidR="00317BC2" w:rsidRPr="00500C4E" w:rsidRDefault="00317BC2" w:rsidP="00317BC2">
            <w:pPr>
              <w:rPr>
                <w:rFonts w:cstheme="minorHAnsi"/>
                <w:szCs w:val="20"/>
              </w:rPr>
            </w:pPr>
            <w:r w:rsidRPr="00FE4766">
              <w:rPr>
                <w:rFonts w:cstheme="minorHAnsi"/>
                <w:szCs w:val="20"/>
              </w:rPr>
              <w:t>Jason Wang/SCE</w:t>
            </w:r>
          </w:p>
        </w:tc>
        <w:tc>
          <w:tcPr>
            <w:tcW w:w="3298" w:type="pct"/>
          </w:tcPr>
          <w:p w14:paraId="7A1EDCE7" w14:textId="77777777" w:rsidR="00317BC2" w:rsidRPr="00FE4766" w:rsidRDefault="00317BC2" w:rsidP="00317BC2">
            <w:pPr>
              <w:rPr>
                <w:rFonts w:cstheme="minorHAnsi"/>
                <w:bCs/>
                <w:szCs w:val="20"/>
              </w:rPr>
            </w:pPr>
            <w:r w:rsidRPr="00FE4766">
              <w:rPr>
                <w:rFonts w:cstheme="minorHAnsi"/>
                <w:bCs/>
                <w:szCs w:val="20"/>
              </w:rPr>
              <w:t>-Work paper updated for the reporting period, effective 7/1/14 – 12/31/14.</w:t>
            </w:r>
          </w:p>
          <w:p w14:paraId="0D0D887A" w14:textId="77777777" w:rsidR="00317BC2" w:rsidRPr="00FE4766" w:rsidRDefault="00317BC2" w:rsidP="00317BC2">
            <w:pPr>
              <w:rPr>
                <w:rFonts w:cstheme="minorHAnsi"/>
                <w:bCs/>
                <w:szCs w:val="20"/>
              </w:rPr>
            </w:pPr>
            <w:r w:rsidRPr="00FE4766">
              <w:rPr>
                <w:rFonts w:cstheme="minorHAnsi"/>
                <w:bCs/>
                <w:szCs w:val="20"/>
              </w:rPr>
              <w:t>-Adjusted wattages based on May 30, 2014 ED disposition</w:t>
            </w:r>
          </w:p>
          <w:p w14:paraId="67FAE610" w14:textId="5B395BDA" w:rsidR="00317BC2" w:rsidRPr="00500C4E" w:rsidRDefault="00317BC2" w:rsidP="00317BC2">
            <w:pPr>
              <w:rPr>
                <w:rFonts w:cstheme="minorHAnsi"/>
                <w:bCs/>
                <w:szCs w:val="20"/>
              </w:rPr>
            </w:pPr>
            <w:r w:rsidRPr="00FE4766">
              <w:rPr>
                <w:rFonts w:cstheme="minorHAnsi"/>
                <w:bCs/>
                <w:szCs w:val="20"/>
              </w:rPr>
              <w:t>-Updated costs based on ED disposition</w:t>
            </w:r>
          </w:p>
        </w:tc>
      </w:tr>
      <w:tr w:rsidR="00317BC2" w:rsidRPr="00500C4E" w14:paraId="4CD5C362" w14:textId="77777777" w:rsidTr="00317BC2">
        <w:trPr>
          <w:trHeight w:val="20"/>
        </w:trPr>
        <w:tc>
          <w:tcPr>
            <w:tcW w:w="280" w:type="pct"/>
          </w:tcPr>
          <w:p w14:paraId="243D4FD3" w14:textId="4285A87D" w:rsidR="00317BC2" w:rsidRPr="00500C4E" w:rsidRDefault="00317BC2" w:rsidP="00317BC2">
            <w:pPr>
              <w:rPr>
                <w:rFonts w:cstheme="minorHAnsi"/>
                <w:szCs w:val="20"/>
              </w:rPr>
            </w:pPr>
            <w:r w:rsidRPr="00FE4766">
              <w:rPr>
                <w:rFonts w:cstheme="minorHAnsi"/>
                <w:szCs w:val="20"/>
              </w:rPr>
              <w:t>3</w:t>
            </w:r>
          </w:p>
        </w:tc>
        <w:tc>
          <w:tcPr>
            <w:tcW w:w="632" w:type="pct"/>
          </w:tcPr>
          <w:p w14:paraId="5F2C1922" w14:textId="3E8427E2" w:rsidR="00317BC2" w:rsidRPr="00500C4E" w:rsidRDefault="00317BC2" w:rsidP="00317BC2">
            <w:pPr>
              <w:rPr>
                <w:rFonts w:cstheme="minorHAnsi"/>
                <w:szCs w:val="20"/>
              </w:rPr>
            </w:pPr>
            <w:r w:rsidRPr="00F84623">
              <w:rPr>
                <w:rFonts w:cstheme="minorHAnsi"/>
                <w:bCs/>
                <w:szCs w:val="20"/>
              </w:rPr>
              <w:t>09/22/2015</w:t>
            </w:r>
          </w:p>
        </w:tc>
        <w:tc>
          <w:tcPr>
            <w:tcW w:w="790" w:type="pct"/>
          </w:tcPr>
          <w:p w14:paraId="39CD1221" w14:textId="2523BDD0" w:rsidR="00317BC2" w:rsidRPr="00500C4E" w:rsidRDefault="00B13FD7" w:rsidP="00B13FD7">
            <w:pPr>
              <w:rPr>
                <w:rFonts w:cstheme="minorHAnsi"/>
                <w:szCs w:val="20"/>
              </w:rPr>
            </w:pPr>
            <w:r>
              <w:rPr>
                <w:rFonts w:cstheme="minorHAnsi"/>
                <w:bCs/>
                <w:szCs w:val="20"/>
              </w:rPr>
              <w:t>Yun Han</w:t>
            </w:r>
            <w:r w:rsidR="00317BC2" w:rsidRPr="00F84623">
              <w:rPr>
                <w:rFonts w:cstheme="minorHAnsi"/>
                <w:bCs/>
                <w:szCs w:val="20"/>
              </w:rPr>
              <w:t>/SCE</w:t>
            </w:r>
          </w:p>
        </w:tc>
        <w:tc>
          <w:tcPr>
            <w:tcW w:w="3298" w:type="pct"/>
          </w:tcPr>
          <w:p w14:paraId="3050F835" w14:textId="77777777" w:rsidR="00317BC2" w:rsidRPr="00B73519" w:rsidRDefault="00317BC2" w:rsidP="00317BC2">
            <w:pPr>
              <w:pStyle w:val="ListParagraph"/>
              <w:numPr>
                <w:ilvl w:val="0"/>
                <w:numId w:val="35"/>
              </w:numPr>
              <w:rPr>
                <w:rFonts w:cstheme="minorHAnsi"/>
                <w:bCs/>
                <w:szCs w:val="20"/>
              </w:rPr>
            </w:pPr>
            <w:r w:rsidRPr="00B73519">
              <w:rPr>
                <w:rFonts w:cstheme="minorHAnsi"/>
                <w:bCs/>
                <w:szCs w:val="20"/>
              </w:rPr>
              <w:t>Added new measures for Direct Install Program</w:t>
            </w:r>
          </w:p>
          <w:p w14:paraId="2D4ED0F6" w14:textId="77777777" w:rsidR="00317BC2" w:rsidRPr="00B73519" w:rsidRDefault="00317BC2" w:rsidP="00317BC2">
            <w:pPr>
              <w:pStyle w:val="ListParagraph"/>
              <w:numPr>
                <w:ilvl w:val="0"/>
                <w:numId w:val="35"/>
              </w:numPr>
              <w:rPr>
                <w:rFonts w:cstheme="minorHAnsi"/>
                <w:bCs/>
                <w:szCs w:val="20"/>
              </w:rPr>
            </w:pPr>
            <w:r w:rsidRPr="00B73519">
              <w:rPr>
                <w:rFonts w:cstheme="minorHAnsi"/>
                <w:bCs/>
                <w:szCs w:val="20"/>
              </w:rPr>
              <w:t>Included program implementation language</w:t>
            </w:r>
          </w:p>
          <w:p w14:paraId="43B340B0" w14:textId="77777777" w:rsidR="00317BC2" w:rsidRPr="00B73519" w:rsidRDefault="00317BC2" w:rsidP="00317BC2">
            <w:pPr>
              <w:pStyle w:val="ListParagraph"/>
              <w:numPr>
                <w:ilvl w:val="0"/>
                <w:numId w:val="35"/>
              </w:numPr>
              <w:rPr>
                <w:rFonts w:cstheme="minorHAnsi"/>
                <w:bCs/>
                <w:szCs w:val="20"/>
              </w:rPr>
            </w:pPr>
            <w:r w:rsidRPr="00B73519">
              <w:rPr>
                <w:rFonts w:cstheme="minorHAnsi"/>
                <w:bCs/>
                <w:szCs w:val="20"/>
              </w:rPr>
              <w:t>Added Hard-to-Reach language for HTR NTG</w:t>
            </w:r>
          </w:p>
          <w:p w14:paraId="08C69A01" w14:textId="77777777" w:rsidR="00317BC2" w:rsidRPr="00F84623" w:rsidRDefault="00317BC2" w:rsidP="00317BC2">
            <w:pPr>
              <w:pStyle w:val="ListParagraph"/>
              <w:numPr>
                <w:ilvl w:val="0"/>
                <w:numId w:val="35"/>
              </w:numPr>
              <w:rPr>
                <w:rFonts w:cstheme="minorHAnsi"/>
                <w:bCs/>
                <w:szCs w:val="20"/>
              </w:rPr>
            </w:pPr>
            <w:r w:rsidRPr="00F84623">
              <w:rPr>
                <w:rFonts w:cstheme="minorHAnsi"/>
                <w:bCs/>
                <w:szCs w:val="20"/>
              </w:rPr>
              <w:t xml:space="preserve">Updated </w:t>
            </w:r>
            <w:r>
              <w:rPr>
                <w:rFonts w:cstheme="minorHAnsi"/>
                <w:bCs/>
                <w:szCs w:val="20"/>
              </w:rPr>
              <w:t>with C</w:t>
            </w:r>
            <w:r w:rsidRPr="00F84623">
              <w:rPr>
                <w:rFonts w:cstheme="minorHAnsi"/>
                <w:bCs/>
                <w:szCs w:val="20"/>
              </w:rPr>
              <w:t xml:space="preserve">alculation </w:t>
            </w:r>
            <w:r>
              <w:rPr>
                <w:rFonts w:cstheme="minorHAnsi"/>
                <w:bCs/>
                <w:szCs w:val="20"/>
              </w:rPr>
              <w:t>T</w:t>
            </w:r>
            <w:r w:rsidRPr="00F84623">
              <w:rPr>
                <w:rFonts w:cstheme="minorHAnsi"/>
                <w:bCs/>
                <w:szCs w:val="20"/>
              </w:rPr>
              <w:t>emplate</w:t>
            </w:r>
            <w:r>
              <w:rPr>
                <w:rFonts w:cstheme="minorHAnsi"/>
                <w:bCs/>
                <w:szCs w:val="20"/>
              </w:rPr>
              <w:t xml:space="preserve"> v6.0</w:t>
            </w:r>
          </w:p>
          <w:p w14:paraId="0B3D6198" w14:textId="1D313BCF" w:rsidR="00317BC2" w:rsidRPr="00725394" w:rsidRDefault="00317BC2" w:rsidP="00725394">
            <w:pPr>
              <w:pStyle w:val="ListParagraph"/>
              <w:numPr>
                <w:ilvl w:val="0"/>
                <w:numId w:val="35"/>
              </w:numPr>
              <w:rPr>
                <w:rFonts w:cstheme="minorHAnsi"/>
                <w:bCs/>
                <w:szCs w:val="20"/>
              </w:rPr>
            </w:pPr>
            <w:r w:rsidRPr="00F84623">
              <w:rPr>
                <w:rFonts w:cstheme="minorHAnsi"/>
                <w:bCs/>
                <w:szCs w:val="20"/>
              </w:rPr>
              <w:t>Updated with latest DEER (</w:t>
            </w:r>
            <w:proofErr w:type="spellStart"/>
            <w:r w:rsidRPr="00F84623">
              <w:rPr>
                <w:rFonts w:cstheme="minorHAnsi"/>
                <w:bCs/>
                <w:szCs w:val="20"/>
              </w:rPr>
              <w:t>READi</w:t>
            </w:r>
            <w:proofErr w:type="spellEnd"/>
            <w:r>
              <w:rPr>
                <w:rFonts w:cstheme="minorHAnsi"/>
                <w:bCs/>
                <w:szCs w:val="20"/>
              </w:rPr>
              <w:t xml:space="preserve"> v2.3.0</w:t>
            </w:r>
            <w:r w:rsidRPr="00F84623">
              <w:rPr>
                <w:rFonts w:cstheme="minorHAnsi"/>
                <w:bCs/>
                <w:szCs w:val="20"/>
              </w:rPr>
              <w:t>) measure impacts</w:t>
            </w:r>
            <w:bookmarkStart w:id="7" w:name="_GoBack"/>
            <w:bookmarkEnd w:id="7"/>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ayout w:type="fixed"/>
        <w:tblLook w:val="01E0" w:firstRow="1" w:lastRow="1" w:firstColumn="1" w:lastColumn="1" w:noHBand="0" w:noVBand="0"/>
      </w:tblPr>
      <w:tblGrid>
        <w:gridCol w:w="525"/>
        <w:gridCol w:w="731"/>
        <w:gridCol w:w="1079"/>
        <w:gridCol w:w="1081"/>
        <w:gridCol w:w="2880"/>
        <w:gridCol w:w="3054"/>
      </w:tblGrid>
      <w:tr w:rsidR="008877AF" w:rsidRPr="00500C4E" w14:paraId="31D4D566" w14:textId="0512A126" w:rsidTr="002D37C8">
        <w:trPr>
          <w:trHeight w:val="539"/>
        </w:trPr>
        <w:tc>
          <w:tcPr>
            <w:tcW w:w="281"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9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77"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78"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540"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3"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2D37C8" w:rsidRPr="00500C4E" w14:paraId="63E31671" w14:textId="04F75037" w:rsidTr="002D37C8">
        <w:trPr>
          <w:trHeight w:val="20"/>
        </w:trPr>
        <w:tc>
          <w:tcPr>
            <w:tcW w:w="281" w:type="pct"/>
          </w:tcPr>
          <w:p w14:paraId="4D0B6F23" w14:textId="3F2F0701" w:rsidR="002D37C8" w:rsidRPr="002D37C8" w:rsidRDefault="002D37C8" w:rsidP="002D37C8">
            <w:pPr>
              <w:rPr>
                <w:bCs/>
              </w:rPr>
            </w:pPr>
            <w:r w:rsidRPr="002D37C8">
              <w:rPr>
                <w:bCs/>
              </w:rPr>
              <w:t>0</w:t>
            </w:r>
          </w:p>
        </w:tc>
        <w:tc>
          <w:tcPr>
            <w:tcW w:w="391" w:type="pct"/>
          </w:tcPr>
          <w:p w14:paraId="23988046" w14:textId="6C15A257" w:rsidR="002D37C8" w:rsidRPr="002D37C8" w:rsidRDefault="002D37C8" w:rsidP="002D37C8">
            <w:pPr>
              <w:rPr>
                <w:bCs/>
                <w:szCs w:val="20"/>
              </w:rPr>
            </w:pPr>
            <w:r w:rsidRPr="002D37C8">
              <w:rPr>
                <w:bCs/>
                <w:szCs w:val="20"/>
              </w:rPr>
              <w:t>CS</w:t>
            </w:r>
          </w:p>
        </w:tc>
        <w:tc>
          <w:tcPr>
            <w:tcW w:w="577" w:type="pct"/>
          </w:tcPr>
          <w:p w14:paraId="4AB37DB0" w14:textId="4116A9FD" w:rsidR="002D37C8" w:rsidRPr="002D37C8" w:rsidRDefault="002D37C8" w:rsidP="002D37C8">
            <w:pPr>
              <w:rPr>
                <w:bCs/>
                <w:szCs w:val="20"/>
              </w:rPr>
            </w:pPr>
          </w:p>
        </w:tc>
        <w:tc>
          <w:tcPr>
            <w:tcW w:w="578" w:type="pct"/>
          </w:tcPr>
          <w:p w14:paraId="62E998F6" w14:textId="4AFC0347" w:rsidR="002D37C8" w:rsidRPr="002D37C8" w:rsidRDefault="002D37C8" w:rsidP="002D37C8">
            <w:pPr>
              <w:rPr>
                <w:bCs/>
                <w:szCs w:val="20"/>
              </w:rPr>
            </w:pPr>
          </w:p>
        </w:tc>
        <w:tc>
          <w:tcPr>
            <w:tcW w:w="1540" w:type="pct"/>
          </w:tcPr>
          <w:p w14:paraId="369DEEE8" w14:textId="30A527FE" w:rsidR="002D37C8" w:rsidRPr="002D37C8" w:rsidRDefault="002D37C8" w:rsidP="002D37C8">
            <w:pPr>
              <w:pStyle w:val="ListParagraph"/>
              <w:numPr>
                <w:ilvl w:val="0"/>
                <w:numId w:val="33"/>
              </w:numPr>
              <w:rPr>
                <w:bCs/>
                <w:szCs w:val="20"/>
              </w:rPr>
            </w:pPr>
          </w:p>
        </w:tc>
        <w:tc>
          <w:tcPr>
            <w:tcW w:w="1633" w:type="pct"/>
          </w:tcPr>
          <w:p w14:paraId="1ECCFDB6" w14:textId="435F0DE7" w:rsidR="002D37C8" w:rsidRPr="002D37C8" w:rsidRDefault="002D37C8" w:rsidP="002D37C8">
            <w:pPr>
              <w:pStyle w:val="ListParagraph"/>
              <w:numPr>
                <w:ilvl w:val="0"/>
                <w:numId w:val="33"/>
              </w:numPr>
              <w:rPr>
                <w:bCs/>
                <w:szCs w:val="20"/>
              </w:rPr>
            </w:pPr>
          </w:p>
        </w:tc>
      </w:tr>
      <w:tr w:rsidR="002D37C8" w:rsidRPr="00500C4E" w14:paraId="69D073CD" w14:textId="392DFDA5" w:rsidTr="002D37C8">
        <w:trPr>
          <w:trHeight w:val="20"/>
        </w:trPr>
        <w:tc>
          <w:tcPr>
            <w:tcW w:w="281" w:type="pct"/>
          </w:tcPr>
          <w:p w14:paraId="19E0D6ED" w14:textId="1501E562" w:rsidR="002D37C8" w:rsidRPr="002D37C8" w:rsidRDefault="002D37C8" w:rsidP="002D37C8">
            <w:r w:rsidRPr="002D37C8">
              <w:t>0</w:t>
            </w:r>
          </w:p>
        </w:tc>
        <w:tc>
          <w:tcPr>
            <w:tcW w:w="391" w:type="pct"/>
          </w:tcPr>
          <w:p w14:paraId="71879172" w14:textId="04C9AB29" w:rsidR="002D37C8" w:rsidRPr="002D37C8" w:rsidRDefault="002D37C8" w:rsidP="002D37C8">
            <w:pPr>
              <w:autoSpaceDE w:val="0"/>
              <w:autoSpaceDN w:val="0"/>
              <w:adjustRightInd w:val="0"/>
              <w:rPr>
                <w:szCs w:val="20"/>
              </w:rPr>
            </w:pPr>
            <w:r w:rsidRPr="002D37C8">
              <w:rPr>
                <w:szCs w:val="20"/>
              </w:rPr>
              <w:t>Cal TF</w:t>
            </w:r>
          </w:p>
        </w:tc>
        <w:tc>
          <w:tcPr>
            <w:tcW w:w="577" w:type="pct"/>
          </w:tcPr>
          <w:p w14:paraId="61A20ED3" w14:textId="245581FB" w:rsidR="002D37C8" w:rsidRPr="002D37C8" w:rsidRDefault="002D37C8" w:rsidP="002D37C8">
            <w:pPr>
              <w:autoSpaceDE w:val="0"/>
              <w:autoSpaceDN w:val="0"/>
              <w:adjustRightInd w:val="0"/>
              <w:rPr>
                <w:szCs w:val="20"/>
              </w:rPr>
            </w:pPr>
          </w:p>
        </w:tc>
        <w:tc>
          <w:tcPr>
            <w:tcW w:w="578" w:type="pct"/>
          </w:tcPr>
          <w:p w14:paraId="211F8E7E" w14:textId="7661E32F" w:rsidR="002D37C8" w:rsidRPr="002D37C8" w:rsidRDefault="002D37C8" w:rsidP="002D37C8">
            <w:pPr>
              <w:rPr>
                <w:szCs w:val="20"/>
              </w:rPr>
            </w:pPr>
          </w:p>
        </w:tc>
        <w:tc>
          <w:tcPr>
            <w:tcW w:w="1540" w:type="pct"/>
          </w:tcPr>
          <w:p w14:paraId="52AA4972" w14:textId="4FE09932" w:rsidR="002D37C8" w:rsidRPr="002D37C8" w:rsidRDefault="002D37C8" w:rsidP="002D37C8">
            <w:pPr>
              <w:pStyle w:val="ListParagraph"/>
              <w:numPr>
                <w:ilvl w:val="0"/>
                <w:numId w:val="34"/>
              </w:numPr>
              <w:rPr>
                <w:bCs/>
                <w:szCs w:val="20"/>
              </w:rPr>
            </w:pPr>
          </w:p>
        </w:tc>
        <w:tc>
          <w:tcPr>
            <w:tcW w:w="1633" w:type="pct"/>
          </w:tcPr>
          <w:p w14:paraId="34686434" w14:textId="0537FC8E" w:rsidR="002D37C8" w:rsidRPr="002D37C8" w:rsidRDefault="002D37C8" w:rsidP="002D37C8">
            <w:pPr>
              <w:pStyle w:val="ListParagraph"/>
              <w:numPr>
                <w:ilvl w:val="0"/>
                <w:numId w:val="34"/>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6F3A6837"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28AB6F6F" w14:textId="77777777" w:rsidR="00160C98" w:rsidRDefault="00160C98" w:rsidP="00160C98">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work paper details the replacement of Metal Halide (MH), Pulse Start Metal Halide (PSMH), Compact Fluorescent (CFL), and High Pressure Sodium (HPS) exterior wall packs with LED exterior wall packs. The measures are broken out into the wattage ranges as shown in the following tables.</w:t>
      </w:r>
    </w:p>
    <w:p w14:paraId="53DEC629" w14:textId="77777777" w:rsidR="00160C98" w:rsidRDefault="00160C98" w:rsidP="00160C98">
      <w:pPr>
        <w:pStyle w:val="Reminder"/>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5FF1BDD" w:rsidR="00D85F09" w:rsidRPr="007A7AC0" w:rsidRDefault="00160C98" w:rsidP="007A7AC0">
            <w:pPr>
              <w:pStyle w:val="Reminders"/>
              <w:tabs>
                <w:tab w:val="num" w:pos="360"/>
              </w:tabs>
              <w:spacing w:before="0" w:after="0"/>
              <w:rPr>
                <w:rFonts w:asciiTheme="minorHAnsi" w:hAnsiTheme="minorHAnsi" w:cs="Arial"/>
                <w:i w:val="0"/>
                <w:color w:val="auto"/>
                <w:szCs w:val="20"/>
              </w:rPr>
            </w:pPr>
            <w:r w:rsidRPr="007A7AC0">
              <w:rPr>
                <w:rFonts w:asciiTheme="minorHAnsi" w:hAnsiTheme="minorHAnsi" w:cs="Arial"/>
                <w:i w:val="0"/>
                <w:color w:val="auto"/>
                <w:szCs w:val="20"/>
              </w:rPr>
              <w:t>Wall Pack LED</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F9EE574" w:rsidR="00D85F09" w:rsidRPr="007A7AC0" w:rsidRDefault="00160C98" w:rsidP="007A7AC0">
            <w:pPr>
              <w:pStyle w:val="Reminders"/>
              <w:tabs>
                <w:tab w:val="num" w:pos="360"/>
              </w:tabs>
              <w:spacing w:before="0" w:after="0"/>
              <w:rPr>
                <w:rFonts w:asciiTheme="minorHAnsi" w:hAnsiTheme="minorHAnsi" w:cs="Arial"/>
                <w:i w:val="0"/>
                <w:color w:val="auto"/>
                <w:szCs w:val="20"/>
              </w:rPr>
            </w:pPr>
            <w:r w:rsidRPr="007A7AC0">
              <w:rPr>
                <w:rFonts w:asciiTheme="minorHAnsi" w:hAnsiTheme="minorHAnsi" w:cs="Arial"/>
                <w:i w:val="0"/>
                <w:color w:val="auto"/>
                <w:szCs w:val="20"/>
              </w:rPr>
              <w:t>Wall Pack HID</w:t>
            </w:r>
            <w:r w:rsidR="00D41608">
              <w:rPr>
                <w:rFonts w:asciiTheme="minorHAnsi" w:hAnsiTheme="minorHAnsi" w:cs="Arial"/>
                <w:i w:val="0"/>
                <w:color w:val="auto"/>
                <w:szCs w:val="20"/>
              </w:rPr>
              <w:t xml:space="preserve"> – MH; PSMH; CFL; HPS</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73BDD51" w:rsidR="002344FB" w:rsidRPr="007A7AC0" w:rsidRDefault="002D37C8" w:rsidP="007A7AC0">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N/A</w:t>
            </w:r>
          </w:p>
        </w:tc>
      </w:tr>
      <w:tr w:rsidR="00D85F09" w:rsidRPr="00800706" w14:paraId="05B54372" w14:textId="77777777" w:rsidTr="00920905">
        <w:trPr>
          <w:trHeight w:val="20"/>
        </w:trPr>
        <w:tc>
          <w:tcPr>
            <w:tcW w:w="1502" w:type="pct"/>
          </w:tcPr>
          <w:p w14:paraId="74307EFB" w14:textId="5792FB0B" w:rsidR="00D85F09" w:rsidRPr="002D37C8" w:rsidRDefault="005720F2" w:rsidP="00920905">
            <w:pPr>
              <w:pStyle w:val="Reminders"/>
              <w:tabs>
                <w:tab w:val="num" w:pos="360"/>
              </w:tabs>
              <w:spacing w:before="0" w:after="0"/>
              <w:rPr>
                <w:rFonts w:asciiTheme="minorHAnsi" w:hAnsiTheme="minorHAnsi" w:cs="Arial"/>
                <w:i w:val="0"/>
                <w:color w:val="auto"/>
                <w:szCs w:val="20"/>
              </w:rPr>
            </w:pPr>
            <w:r w:rsidRPr="00800706">
              <w:rPr>
                <w:rFonts w:asciiTheme="minorHAnsi" w:hAnsiTheme="minorHAnsi" w:cs="Arial"/>
                <w:i w:val="0"/>
                <w:color w:val="auto"/>
                <w:szCs w:val="20"/>
              </w:rPr>
              <w:t>Industry Standard Practice</w:t>
            </w:r>
          </w:p>
        </w:tc>
        <w:tc>
          <w:tcPr>
            <w:tcW w:w="3498" w:type="pct"/>
          </w:tcPr>
          <w:p w14:paraId="03844E1C" w14:textId="2EA64CC9" w:rsidR="00D85F09" w:rsidRPr="002D37C8" w:rsidRDefault="002D37C8" w:rsidP="00920905">
            <w:pPr>
              <w:rPr>
                <w:rFonts w:cs="Arial"/>
                <w:szCs w:val="20"/>
              </w:rPr>
            </w:pPr>
            <w:r w:rsidRPr="002D37C8">
              <w:rPr>
                <w:rFonts w:cs="Arial"/>
                <w:szCs w:val="20"/>
              </w:rPr>
              <w:t>PSMH</w:t>
            </w:r>
          </w:p>
        </w:tc>
      </w:tr>
    </w:tbl>
    <w:p w14:paraId="3D32C2EF" w14:textId="77777777" w:rsidR="00D85F09" w:rsidRPr="00800706" w:rsidRDefault="00D85F09" w:rsidP="00920905">
      <w:pPr>
        <w:pStyle w:val="NoSpacing"/>
      </w:pPr>
    </w:p>
    <w:p w14:paraId="467F577D" w14:textId="44DB5795" w:rsidR="007A7AC0" w:rsidRDefault="007A7AC0" w:rsidP="007A7AC0">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Lists of measures indicated in table below are used in the Down-Stream Deemed </w:t>
      </w:r>
      <w:r w:rsidRPr="007A7AC0">
        <w:rPr>
          <w:rFonts w:asciiTheme="minorHAnsi" w:hAnsiTheme="minorHAnsi" w:cstheme="minorHAnsi"/>
          <w:i w:val="0"/>
          <w:color w:val="auto"/>
          <w:szCs w:val="22"/>
        </w:rPr>
        <w:t>and Direct Install</w:t>
      </w:r>
      <w:r w:rsidRPr="00110728">
        <w:rPr>
          <w:rFonts w:asciiTheme="minorHAnsi" w:hAnsiTheme="minorHAnsi" w:cstheme="minorHAnsi"/>
          <w:i w:val="0"/>
          <w:szCs w:val="22"/>
        </w:rPr>
        <w:t xml:space="preserve"> </w:t>
      </w:r>
      <w:r>
        <w:rPr>
          <w:rFonts w:asciiTheme="minorHAnsi" w:hAnsiTheme="minorHAnsi" w:cstheme="minorHAnsi"/>
          <w:i w:val="0"/>
          <w:color w:val="auto"/>
          <w:szCs w:val="22"/>
        </w:rPr>
        <w:t>Programs.</w:t>
      </w:r>
    </w:p>
    <w:p w14:paraId="6EC635F8" w14:textId="77777777" w:rsidR="007A7AC0" w:rsidRDefault="007A7AC0" w:rsidP="00920905">
      <w:pPr>
        <w:pStyle w:val="Caption"/>
        <w:rPr>
          <w:rFonts w:cstheme="minorHAnsi"/>
          <w:szCs w:val="22"/>
        </w:rPr>
      </w:pPr>
    </w:p>
    <w:p w14:paraId="00275FA1" w14:textId="5C3D29AD"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r w:rsidR="007A7AC0">
        <w:rPr>
          <w:rFonts w:cstheme="minorHAnsi"/>
          <w:szCs w:val="22"/>
        </w:rPr>
        <w:t xml:space="preserve"> - 1</w:t>
      </w:r>
    </w:p>
    <w:tbl>
      <w:tblPr>
        <w:tblStyle w:val="TableGrid1"/>
        <w:tblW w:w="5000" w:type="pct"/>
        <w:tblLook w:val="04A0" w:firstRow="1" w:lastRow="0" w:firstColumn="1" w:lastColumn="0" w:noHBand="0" w:noVBand="1"/>
      </w:tblPr>
      <w:tblGrid>
        <w:gridCol w:w="541"/>
        <w:gridCol w:w="792"/>
        <w:gridCol w:w="969"/>
        <w:gridCol w:w="681"/>
        <w:gridCol w:w="6367"/>
      </w:tblGrid>
      <w:tr w:rsidR="003A3170" w:rsidRPr="00800706" w14:paraId="4040004B" w14:textId="77777777" w:rsidTr="00160C98">
        <w:tc>
          <w:tcPr>
            <w:tcW w:w="1595"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3405"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160C98" w:rsidRPr="00800706" w14:paraId="0B10C1CA" w14:textId="77777777" w:rsidTr="00160C98">
        <w:tc>
          <w:tcPr>
            <w:tcW w:w="28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424"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518"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364"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3405" w:type="pct"/>
            <w:vMerge/>
          </w:tcPr>
          <w:p w14:paraId="4025F40F" w14:textId="38634C6A" w:rsidR="003A3170" w:rsidRPr="00800706" w:rsidRDefault="003A3170" w:rsidP="005729C8">
            <w:pPr>
              <w:rPr>
                <w:rFonts w:cstheme="minorHAnsi"/>
                <w:szCs w:val="20"/>
              </w:rPr>
            </w:pPr>
          </w:p>
        </w:tc>
      </w:tr>
      <w:tr w:rsidR="00160C98" w:rsidRPr="00800706" w14:paraId="0290ADBE" w14:textId="77777777" w:rsidTr="00160C98">
        <w:trPr>
          <w:trHeight w:val="243"/>
        </w:trPr>
        <w:tc>
          <w:tcPr>
            <w:tcW w:w="289" w:type="pct"/>
          </w:tcPr>
          <w:p w14:paraId="1CE709CC" w14:textId="77777777" w:rsidR="00160C98" w:rsidRPr="00920905" w:rsidRDefault="00160C98" w:rsidP="00160C98">
            <w:pPr>
              <w:rPr>
                <w:rFonts w:cstheme="minorHAnsi"/>
                <w:color w:val="FF0000"/>
                <w:szCs w:val="20"/>
              </w:rPr>
            </w:pPr>
          </w:p>
        </w:tc>
        <w:tc>
          <w:tcPr>
            <w:tcW w:w="424" w:type="pct"/>
          </w:tcPr>
          <w:p w14:paraId="666F9F6A" w14:textId="77777777" w:rsidR="00160C98" w:rsidRPr="00920905" w:rsidRDefault="00160C98" w:rsidP="00160C98">
            <w:pPr>
              <w:rPr>
                <w:rFonts w:cstheme="minorHAnsi"/>
                <w:color w:val="FF0000"/>
                <w:szCs w:val="20"/>
              </w:rPr>
            </w:pPr>
          </w:p>
        </w:tc>
        <w:tc>
          <w:tcPr>
            <w:tcW w:w="518" w:type="pct"/>
          </w:tcPr>
          <w:p w14:paraId="63438A36" w14:textId="515ABD00" w:rsidR="00160C98" w:rsidRPr="00920905" w:rsidRDefault="00160C98" w:rsidP="00160C98">
            <w:pPr>
              <w:rPr>
                <w:rFonts w:cstheme="minorHAnsi"/>
                <w:color w:val="FF0000"/>
                <w:szCs w:val="20"/>
              </w:rPr>
            </w:pPr>
            <w:r>
              <w:rPr>
                <w:rFonts w:cstheme="minorHAnsi"/>
                <w:szCs w:val="20"/>
              </w:rPr>
              <w:t>LT-79024</w:t>
            </w:r>
          </w:p>
        </w:tc>
        <w:tc>
          <w:tcPr>
            <w:tcW w:w="364" w:type="pct"/>
            <w:vAlign w:val="bottom"/>
          </w:tcPr>
          <w:p w14:paraId="311A1841" w14:textId="0706BA61" w:rsidR="00160C98" w:rsidRPr="00920905" w:rsidRDefault="00160C98" w:rsidP="00160C98">
            <w:pPr>
              <w:rPr>
                <w:rFonts w:cstheme="minorHAnsi"/>
                <w:color w:val="FF0000"/>
                <w:szCs w:val="20"/>
              </w:rPr>
            </w:pPr>
          </w:p>
        </w:tc>
        <w:tc>
          <w:tcPr>
            <w:tcW w:w="3405" w:type="pct"/>
            <w:vAlign w:val="bottom"/>
          </w:tcPr>
          <w:p w14:paraId="512138E6" w14:textId="755CE924" w:rsidR="00160C98" w:rsidRPr="00920905" w:rsidRDefault="00160C98" w:rsidP="00160C98">
            <w:pPr>
              <w:rPr>
                <w:color w:val="FF0000"/>
              </w:rPr>
            </w:pPr>
            <w:r>
              <w:rPr>
                <w:rFonts w:ascii="Calibri" w:hAnsi="Calibri" w:cs="Calibri"/>
                <w:szCs w:val="20"/>
              </w:rPr>
              <w:t>20 to 40 Watt Wall Pack LED replacing up to 175 Watt Metal Halide</w:t>
            </w:r>
          </w:p>
        </w:tc>
      </w:tr>
      <w:tr w:rsidR="00160C98" w:rsidRPr="00800706" w14:paraId="3EC8DDF0" w14:textId="77777777" w:rsidTr="00160C98">
        <w:trPr>
          <w:trHeight w:val="243"/>
        </w:trPr>
        <w:tc>
          <w:tcPr>
            <w:tcW w:w="289" w:type="pct"/>
          </w:tcPr>
          <w:p w14:paraId="036611DE" w14:textId="77777777" w:rsidR="00160C98" w:rsidRPr="00350BF1" w:rsidRDefault="00160C98" w:rsidP="00160C98">
            <w:pPr>
              <w:rPr>
                <w:rFonts w:cstheme="minorHAnsi"/>
                <w:szCs w:val="20"/>
              </w:rPr>
            </w:pPr>
          </w:p>
        </w:tc>
        <w:tc>
          <w:tcPr>
            <w:tcW w:w="424" w:type="pct"/>
          </w:tcPr>
          <w:p w14:paraId="7DC81BD5" w14:textId="77777777" w:rsidR="00160C98" w:rsidRPr="00350BF1" w:rsidRDefault="00160C98" w:rsidP="00160C98">
            <w:pPr>
              <w:rPr>
                <w:rFonts w:cstheme="minorHAnsi"/>
                <w:szCs w:val="20"/>
              </w:rPr>
            </w:pPr>
          </w:p>
        </w:tc>
        <w:tc>
          <w:tcPr>
            <w:tcW w:w="518" w:type="pct"/>
          </w:tcPr>
          <w:p w14:paraId="00E0B555" w14:textId="6029EEE3" w:rsidR="00160C98" w:rsidRPr="00350BF1" w:rsidRDefault="00160C98" w:rsidP="00160C98">
            <w:pPr>
              <w:rPr>
                <w:rFonts w:cstheme="minorHAnsi"/>
                <w:szCs w:val="20"/>
              </w:rPr>
            </w:pPr>
            <w:r>
              <w:rPr>
                <w:rFonts w:cstheme="minorHAnsi"/>
                <w:szCs w:val="20"/>
              </w:rPr>
              <w:t>LT-29069</w:t>
            </w:r>
          </w:p>
        </w:tc>
        <w:tc>
          <w:tcPr>
            <w:tcW w:w="364" w:type="pct"/>
            <w:vAlign w:val="bottom"/>
          </w:tcPr>
          <w:p w14:paraId="479924EB" w14:textId="2828D9F4" w:rsidR="00160C98" w:rsidRPr="00350BF1" w:rsidRDefault="00160C98" w:rsidP="00160C98">
            <w:pPr>
              <w:rPr>
                <w:rFonts w:cstheme="minorHAnsi"/>
                <w:szCs w:val="20"/>
              </w:rPr>
            </w:pPr>
          </w:p>
        </w:tc>
        <w:tc>
          <w:tcPr>
            <w:tcW w:w="3405" w:type="pct"/>
            <w:vAlign w:val="bottom"/>
          </w:tcPr>
          <w:p w14:paraId="592A1733" w14:textId="086904BD" w:rsidR="00160C98" w:rsidRPr="00920905" w:rsidRDefault="00160C98" w:rsidP="00160C98">
            <w:r>
              <w:rPr>
                <w:rFonts w:ascii="Calibri" w:hAnsi="Calibri" w:cs="Calibri"/>
                <w:szCs w:val="20"/>
              </w:rPr>
              <w:t>41 to 80 Watt Wall Pack LED replacing 176 to 250 Watt Metal Halide</w:t>
            </w:r>
          </w:p>
        </w:tc>
      </w:tr>
      <w:tr w:rsidR="00160C98" w:rsidRPr="00800706" w14:paraId="00F5B271" w14:textId="77777777" w:rsidTr="00160C98">
        <w:trPr>
          <w:trHeight w:val="243"/>
        </w:trPr>
        <w:tc>
          <w:tcPr>
            <w:tcW w:w="289" w:type="pct"/>
          </w:tcPr>
          <w:p w14:paraId="3311FCC0" w14:textId="77777777" w:rsidR="00160C98" w:rsidRPr="00350BF1" w:rsidRDefault="00160C98" w:rsidP="00160C98">
            <w:pPr>
              <w:rPr>
                <w:rFonts w:cstheme="minorHAnsi"/>
                <w:szCs w:val="20"/>
              </w:rPr>
            </w:pPr>
          </w:p>
        </w:tc>
        <w:tc>
          <w:tcPr>
            <w:tcW w:w="424" w:type="pct"/>
          </w:tcPr>
          <w:p w14:paraId="541A30C2" w14:textId="77777777" w:rsidR="00160C98" w:rsidRPr="00350BF1" w:rsidRDefault="00160C98" w:rsidP="00160C98">
            <w:pPr>
              <w:rPr>
                <w:rFonts w:cstheme="minorHAnsi"/>
                <w:szCs w:val="20"/>
              </w:rPr>
            </w:pPr>
          </w:p>
        </w:tc>
        <w:tc>
          <w:tcPr>
            <w:tcW w:w="518" w:type="pct"/>
          </w:tcPr>
          <w:p w14:paraId="0BCD689B" w14:textId="78F137C7" w:rsidR="00160C98" w:rsidRPr="00350BF1" w:rsidRDefault="00160C98" w:rsidP="00160C98">
            <w:pPr>
              <w:rPr>
                <w:rFonts w:cstheme="minorHAnsi"/>
                <w:szCs w:val="20"/>
              </w:rPr>
            </w:pPr>
            <w:r>
              <w:rPr>
                <w:rFonts w:cstheme="minorHAnsi"/>
                <w:szCs w:val="20"/>
              </w:rPr>
              <w:t>LT-38903</w:t>
            </w:r>
          </w:p>
        </w:tc>
        <w:tc>
          <w:tcPr>
            <w:tcW w:w="364" w:type="pct"/>
            <w:vAlign w:val="bottom"/>
          </w:tcPr>
          <w:p w14:paraId="6232CBE3" w14:textId="423E40C1" w:rsidR="00160C98" w:rsidRPr="00350BF1" w:rsidRDefault="00160C98" w:rsidP="00160C98">
            <w:pPr>
              <w:rPr>
                <w:rFonts w:cstheme="minorHAnsi"/>
                <w:szCs w:val="20"/>
              </w:rPr>
            </w:pPr>
          </w:p>
        </w:tc>
        <w:tc>
          <w:tcPr>
            <w:tcW w:w="3405" w:type="pct"/>
            <w:vAlign w:val="bottom"/>
          </w:tcPr>
          <w:p w14:paraId="51C4AB8A" w14:textId="3FE78779" w:rsidR="00160C98" w:rsidRPr="00920905" w:rsidRDefault="00160C98" w:rsidP="00160C98">
            <w:r>
              <w:rPr>
                <w:rFonts w:ascii="Calibri" w:hAnsi="Calibri" w:cs="Calibri"/>
                <w:szCs w:val="20"/>
              </w:rPr>
              <w:t>20 to 40 Watt Wall Pack LED replacing up to 175 Watt HPS</w:t>
            </w:r>
          </w:p>
        </w:tc>
      </w:tr>
      <w:tr w:rsidR="00160C98" w:rsidRPr="00800706" w14:paraId="1226BD6C" w14:textId="77777777" w:rsidTr="00160C98">
        <w:trPr>
          <w:trHeight w:val="243"/>
        </w:trPr>
        <w:tc>
          <w:tcPr>
            <w:tcW w:w="289" w:type="pct"/>
          </w:tcPr>
          <w:p w14:paraId="6CCB3C57" w14:textId="77777777" w:rsidR="00160C98" w:rsidRPr="00350BF1" w:rsidRDefault="00160C98" w:rsidP="00160C98">
            <w:pPr>
              <w:rPr>
                <w:rFonts w:cstheme="minorHAnsi"/>
                <w:szCs w:val="20"/>
              </w:rPr>
            </w:pPr>
          </w:p>
        </w:tc>
        <w:tc>
          <w:tcPr>
            <w:tcW w:w="424" w:type="pct"/>
          </w:tcPr>
          <w:p w14:paraId="4BD6C4A6" w14:textId="77777777" w:rsidR="00160C98" w:rsidRPr="00350BF1" w:rsidRDefault="00160C98" w:rsidP="00160C98">
            <w:pPr>
              <w:rPr>
                <w:rFonts w:cstheme="minorHAnsi"/>
                <w:szCs w:val="20"/>
              </w:rPr>
            </w:pPr>
          </w:p>
        </w:tc>
        <w:tc>
          <w:tcPr>
            <w:tcW w:w="518" w:type="pct"/>
          </w:tcPr>
          <w:p w14:paraId="09430108" w14:textId="69D64780" w:rsidR="00160C98" w:rsidRPr="00350BF1" w:rsidRDefault="00160C98" w:rsidP="00160C98">
            <w:pPr>
              <w:rPr>
                <w:rFonts w:cstheme="minorHAnsi"/>
                <w:szCs w:val="20"/>
              </w:rPr>
            </w:pPr>
            <w:r>
              <w:rPr>
                <w:rFonts w:cstheme="minorHAnsi"/>
                <w:szCs w:val="20"/>
              </w:rPr>
              <w:t>LT-17893</w:t>
            </w:r>
          </w:p>
        </w:tc>
        <w:tc>
          <w:tcPr>
            <w:tcW w:w="364" w:type="pct"/>
            <w:vAlign w:val="bottom"/>
          </w:tcPr>
          <w:p w14:paraId="6A8B3285" w14:textId="69470128" w:rsidR="00160C98" w:rsidRPr="00350BF1" w:rsidRDefault="00160C98" w:rsidP="00160C98">
            <w:pPr>
              <w:rPr>
                <w:rFonts w:cstheme="minorHAnsi"/>
                <w:szCs w:val="20"/>
              </w:rPr>
            </w:pPr>
          </w:p>
        </w:tc>
        <w:tc>
          <w:tcPr>
            <w:tcW w:w="3405" w:type="pct"/>
            <w:vAlign w:val="bottom"/>
          </w:tcPr>
          <w:p w14:paraId="791E155E" w14:textId="30450B5E" w:rsidR="00160C98" w:rsidRPr="00920905" w:rsidRDefault="00160C98" w:rsidP="00160C98">
            <w:r>
              <w:rPr>
                <w:rFonts w:ascii="Calibri" w:hAnsi="Calibri" w:cs="Calibri"/>
                <w:szCs w:val="20"/>
              </w:rPr>
              <w:t>41 to 80 Watt Wall Pack LED replacing 176 to 250 Watt HPS</w:t>
            </w:r>
          </w:p>
        </w:tc>
      </w:tr>
      <w:tr w:rsidR="00160C98" w:rsidRPr="00800706" w14:paraId="7EA50785" w14:textId="77777777" w:rsidTr="00160C98">
        <w:trPr>
          <w:trHeight w:val="243"/>
        </w:trPr>
        <w:tc>
          <w:tcPr>
            <w:tcW w:w="289" w:type="pct"/>
          </w:tcPr>
          <w:p w14:paraId="587F7CF3" w14:textId="77777777" w:rsidR="00160C98" w:rsidRPr="00350BF1" w:rsidRDefault="00160C98" w:rsidP="00160C98">
            <w:pPr>
              <w:rPr>
                <w:rFonts w:cstheme="minorHAnsi"/>
                <w:szCs w:val="20"/>
              </w:rPr>
            </w:pPr>
          </w:p>
        </w:tc>
        <w:tc>
          <w:tcPr>
            <w:tcW w:w="424" w:type="pct"/>
          </w:tcPr>
          <w:p w14:paraId="2DE9634D" w14:textId="77777777" w:rsidR="00160C98" w:rsidRPr="00350BF1" w:rsidRDefault="00160C98" w:rsidP="00160C98">
            <w:pPr>
              <w:rPr>
                <w:rFonts w:cstheme="minorHAnsi"/>
                <w:szCs w:val="20"/>
              </w:rPr>
            </w:pPr>
          </w:p>
        </w:tc>
        <w:tc>
          <w:tcPr>
            <w:tcW w:w="518" w:type="pct"/>
          </w:tcPr>
          <w:p w14:paraId="6D933F76" w14:textId="7FB472D0" w:rsidR="00160C98" w:rsidRPr="00350BF1" w:rsidRDefault="00160C98" w:rsidP="00160C98">
            <w:pPr>
              <w:rPr>
                <w:rFonts w:cstheme="minorHAnsi"/>
                <w:szCs w:val="20"/>
              </w:rPr>
            </w:pPr>
            <w:r>
              <w:rPr>
                <w:rFonts w:cstheme="minorHAnsi"/>
                <w:szCs w:val="20"/>
              </w:rPr>
              <w:t>LT-37685</w:t>
            </w:r>
          </w:p>
        </w:tc>
        <w:tc>
          <w:tcPr>
            <w:tcW w:w="364" w:type="pct"/>
            <w:vAlign w:val="bottom"/>
          </w:tcPr>
          <w:p w14:paraId="44F67E70" w14:textId="64043B96" w:rsidR="00160C98" w:rsidRPr="00350BF1" w:rsidRDefault="00160C98" w:rsidP="00160C98">
            <w:pPr>
              <w:rPr>
                <w:rFonts w:cstheme="minorHAnsi"/>
                <w:szCs w:val="20"/>
              </w:rPr>
            </w:pPr>
          </w:p>
        </w:tc>
        <w:tc>
          <w:tcPr>
            <w:tcW w:w="3405" w:type="pct"/>
            <w:vAlign w:val="bottom"/>
          </w:tcPr>
          <w:p w14:paraId="3F5D702B" w14:textId="5F046580" w:rsidR="00160C98" w:rsidRPr="007A7AC0" w:rsidRDefault="007A7AC0" w:rsidP="007A7AC0">
            <w:r w:rsidRPr="007A7AC0">
              <w:rPr>
                <w:rFonts w:ascii="Calibri" w:hAnsi="Calibri" w:cs="Calibri"/>
                <w:szCs w:val="20"/>
              </w:rPr>
              <w:t>20 to 40 Watt Wall Pack LED replacing up to 126 Watt CFL</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5950812E" w14:textId="0E47C5C7" w:rsidR="007A7AC0" w:rsidRDefault="007A7AC0" w:rsidP="007A7AC0">
      <w:pPr>
        <w:pStyle w:val="Reminders"/>
        <w:rPr>
          <w:rFonts w:asciiTheme="minorHAnsi" w:hAnsiTheme="minorHAnsi" w:cstheme="minorHAnsi"/>
          <w:i w:val="0"/>
          <w:color w:val="auto"/>
          <w:szCs w:val="22"/>
        </w:rPr>
      </w:pPr>
      <w:r w:rsidRPr="007A7AC0">
        <w:rPr>
          <w:rFonts w:asciiTheme="minorHAnsi" w:hAnsiTheme="minorHAnsi" w:cstheme="minorHAnsi"/>
          <w:i w:val="0"/>
          <w:color w:val="auto"/>
          <w:szCs w:val="22"/>
        </w:rPr>
        <w:t>List of measures indicated in following table</w:t>
      </w:r>
      <w:r w:rsidR="00FA2482">
        <w:rPr>
          <w:rFonts w:asciiTheme="minorHAnsi" w:hAnsiTheme="minorHAnsi" w:cstheme="minorHAnsi"/>
          <w:i w:val="0"/>
          <w:color w:val="auto"/>
          <w:szCs w:val="22"/>
        </w:rPr>
        <w:t xml:space="preserve"> (Measures and Codes – 2)</w:t>
      </w:r>
      <w:r w:rsidRPr="007A7AC0">
        <w:rPr>
          <w:rFonts w:asciiTheme="minorHAnsi" w:hAnsiTheme="minorHAnsi" w:cstheme="minorHAnsi"/>
          <w:i w:val="0"/>
          <w:color w:val="auto"/>
          <w:szCs w:val="22"/>
        </w:rPr>
        <w:t xml:space="preserve"> are used </w:t>
      </w:r>
      <w:r w:rsidR="00160C98" w:rsidRPr="007A7AC0">
        <w:rPr>
          <w:rFonts w:asciiTheme="minorHAnsi" w:hAnsiTheme="minorHAnsi" w:cstheme="minorHAnsi"/>
          <w:i w:val="0"/>
          <w:color w:val="auto"/>
          <w:szCs w:val="22"/>
        </w:rPr>
        <w:t>in the Multifamily Energy Efficiency Rebate’s (MFEER) Direct Install and Commercial Direct Install Programs.</w:t>
      </w:r>
      <w:r w:rsidR="003429E1">
        <w:rPr>
          <w:rFonts w:asciiTheme="minorHAnsi" w:hAnsiTheme="minorHAnsi" w:cstheme="minorHAnsi"/>
          <w:i w:val="0"/>
          <w:color w:val="auto"/>
          <w:szCs w:val="22"/>
        </w:rPr>
        <w:t xml:space="preserve"> </w:t>
      </w:r>
      <w:r w:rsidR="00E165AE">
        <w:rPr>
          <w:rFonts w:asciiTheme="minorHAnsi" w:hAnsiTheme="minorHAnsi" w:cstheme="minorHAnsi"/>
          <w:i w:val="0"/>
          <w:color w:val="auto"/>
          <w:szCs w:val="22"/>
        </w:rPr>
        <w:t xml:space="preserve">Pulse Start &amp; </w:t>
      </w:r>
      <w:r w:rsidR="003429E1">
        <w:rPr>
          <w:rFonts w:asciiTheme="minorHAnsi" w:hAnsiTheme="minorHAnsi" w:cstheme="minorHAnsi"/>
          <w:i w:val="0"/>
          <w:color w:val="auto"/>
          <w:szCs w:val="22"/>
        </w:rPr>
        <w:t>Metal Halid</w:t>
      </w:r>
      <w:r w:rsidR="00FA2482">
        <w:rPr>
          <w:rFonts w:asciiTheme="minorHAnsi" w:hAnsiTheme="minorHAnsi" w:cstheme="minorHAnsi"/>
          <w:i w:val="0"/>
          <w:color w:val="auto"/>
          <w:szCs w:val="22"/>
        </w:rPr>
        <w:t xml:space="preserve">e measures </w:t>
      </w:r>
      <w:r w:rsidR="00160C98">
        <w:rPr>
          <w:rFonts w:asciiTheme="minorHAnsi" w:hAnsiTheme="minorHAnsi" w:cstheme="minorHAnsi"/>
          <w:i w:val="0"/>
          <w:color w:val="auto"/>
          <w:szCs w:val="22"/>
        </w:rPr>
        <w:t xml:space="preserve">are </w:t>
      </w:r>
      <w:r w:rsidR="00E165AE">
        <w:rPr>
          <w:rFonts w:asciiTheme="minorHAnsi" w:hAnsiTheme="minorHAnsi" w:cstheme="minorHAnsi"/>
          <w:i w:val="0"/>
          <w:color w:val="auto"/>
          <w:szCs w:val="22"/>
        </w:rPr>
        <w:t xml:space="preserve">for both </w:t>
      </w:r>
      <w:r w:rsidR="00160C98">
        <w:rPr>
          <w:rFonts w:asciiTheme="minorHAnsi" w:hAnsiTheme="minorHAnsi" w:cstheme="minorHAnsi"/>
          <w:i w:val="0"/>
          <w:color w:val="auto"/>
          <w:szCs w:val="22"/>
        </w:rPr>
        <w:t xml:space="preserve">Early Retirement (ER) </w:t>
      </w:r>
      <w:r w:rsidR="002D37C8">
        <w:rPr>
          <w:rFonts w:asciiTheme="minorHAnsi" w:hAnsiTheme="minorHAnsi" w:cstheme="minorHAnsi"/>
          <w:i w:val="0"/>
          <w:color w:val="auto"/>
          <w:szCs w:val="22"/>
        </w:rPr>
        <w:t>and Replace on Burnout (ROB</w:t>
      </w:r>
      <w:r w:rsidR="00E165AE">
        <w:rPr>
          <w:rFonts w:asciiTheme="minorHAnsi" w:hAnsiTheme="minorHAnsi" w:cstheme="minorHAnsi"/>
          <w:i w:val="0"/>
          <w:color w:val="auto"/>
          <w:szCs w:val="22"/>
        </w:rPr>
        <w:t>).</w:t>
      </w:r>
    </w:p>
    <w:p w14:paraId="2DF721C4" w14:textId="77777777" w:rsidR="007A7AC0" w:rsidRDefault="007A7AC0" w:rsidP="007A7AC0">
      <w:pPr>
        <w:pStyle w:val="Reminders"/>
        <w:rPr>
          <w:rFonts w:asciiTheme="minorHAnsi" w:hAnsiTheme="minorHAnsi" w:cstheme="minorHAnsi"/>
          <w:i w:val="0"/>
          <w:color w:val="auto"/>
          <w:szCs w:val="22"/>
        </w:rPr>
      </w:pPr>
    </w:p>
    <w:p w14:paraId="01DB1B72" w14:textId="77777777" w:rsidR="007A7AC0" w:rsidRDefault="00160C98" w:rsidP="007A7AC0">
      <w:pPr>
        <w:pStyle w:val="Reminders"/>
        <w:rPr>
          <w:rFonts w:asciiTheme="minorHAnsi" w:hAnsiTheme="minorHAnsi" w:cstheme="minorHAnsi"/>
          <w:i w:val="0"/>
          <w:color w:val="auto"/>
          <w:szCs w:val="22"/>
        </w:rPr>
      </w:pPr>
      <w:r w:rsidRPr="002D37C8">
        <w:rPr>
          <w:rFonts w:asciiTheme="minorHAnsi" w:hAnsiTheme="minorHAnsi" w:cstheme="minorHAnsi"/>
          <w:b/>
          <w:i w:val="0"/>
          <w:color w:val="auto"/>
          <w:szCs w:val="22"/>
        </w:rPr>
        <w:t>The MFEER program</w:t>
      </w:r>
      <w:r w:rsidRPr="007A7AC0">
        <w:rPr>
          <w:rFonts w:asciiTheme="minorHAnsi" w:hAnsiTheme="minorHAnsi" w:cstheme="minorHAnsi"/>
          <w:i w:val="0"/>
          <w:color w:val="auto"/>
          <w:szCs w:val="22"/>
        </w:rPr>
        <w:t xml:space="preserve"> quality control ensures correct documentation of existing measure, base case, and specification of the energy efficient product installed.  SCE requires a detailed Product Location Form (PLF) for each project submitted for rebate or incentive.  The PLF is an Excel spreadsheet with a tab for measures installed in dwelling areas and another for measures installed in common area locations.  The PFL contains the following fields: Apartment Address, Measure Installed, Product Make/Model, Install Locations (detailed to Kitchen, Bathroom, Hallway, Living Room, Bedroom, Dining Room, Laundry Room, and Porch/Patio), as well as Common Area locations.  This information is entered and tracked in the program’s tracking database.  This level of data is provided in the Participation Data that is provided to the CPUC on a quarterly basis.</w:t>
      </w:r>
    </w:p>
    <w:p w14:paraId="4DFD7EB1" w14:textId="77777777" w:rsidR="002D37C8" w:rsidRDefault="002D37C8" w:rsidP="007A7AC0">
      <w:pPr>
        <w:pStyle w:val="Reminders"/>
        <w:rPr>
          <w:rFonts w:asciiTheme="minorHAnsi" w:hAnsiTheme="minorHAnsi" w:cstheme="minorHAnsi"/>
          <w:i w:val="0"/>
          <w:color w:val="auto"/>
          <w:szCs w:val="22"/>
        </w:rPr>
      </w:pPr>
    </w:p>
    <w:p w14:paraId="4C1D2669" w14:textId="77777777" w:rsidR="002D37C8" w:rsidRDefault="002D37C8" w:rsidP="002D37C8">
      <w:pPr>
        <w:pStyle w:val="Reminder"/>
        <w:rPr>
          <w:rFonts w:ascii="Calibri" w:hAnsi="Calibri"/>
          <w:i w:val="0"/>
          <w:color w:val="auto"/>
          <w:szCs w:val="20"/>
        </w:rPr>
      </w:pPr>
      <w:r w:rsidRPr="002D37C8">
        <w:rPr>
          <w:rFonts w:ascii="Calibri" w:hAnsi="Calibri"/>
          <w:b/>
          <w:i w:val="0"/>
          <w:iCs/>
          <w:color w:val="auto"/>
        </w:rPr>
        <w:t xml:space="preserve">The Non Residential Direct Install program </w:t>
      </w:r>
      <w:r>
        <w:rPr>
          <w:rFonts w:ascii="Calibri" w:hAnsi="Calibri"/>
          <w:i w:val="0"/>
          <w:iCs/>
          <w:color w:val="auto"/>
        </w:rPr>
        <w:t xml:space="preserve">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w:t>
      </w:r>
      <w:r>
        <w:rPr>
          <w:rFonts w:ascii="Calibri" w:hAnsi="Calibri"/>
          <w:i w:val="0"/>
          <w:iCs/>
          <w:color w:val="auto"/>
        </w:rPr>
        <w:lastRenderedPageBreak/>
        <w:t>Product Make/Model, Install Locations (detailed to define separate spaces/floors, as well as specific locations within the space including but not limited to:  Bathrooms, Hallways, Meeting Rooms, Offices, Warehouse, etc.). </w:t>
      </w:r>
    </w:p>
    <w:p w14:paraId="15577B10" w14:textId="77777777" w:rsidR="002D37C8" w:rsidRDefault="002D37C8" w:rsidP="002D37C8">
      <w:pPr>
        <w:pStyle w:val="Reminder"/>
        <w:rPr>
          <w:rFonts w:ascii="Calibri" w:hAnsi="Calibri"/>
          <w:i w:val="0"/>
          <w:iCs/>
          <w:color w:val="auto"/>
        </w:rPr>
      </w:pPr>
    </w:p>
    <w:p w14:paraId="5818E463" w14:textId="0CDD0806" w:rsidR="002D37C8" w:rsidRDefault="002D37C8" w:rsidP="002D37C8">
      <w:pPr>
        <w:pStyle w:val="Reminder"/>
        <w:rPr>
          <w:rFonts w:ascii="Calibri" w:hAnsi="Calibri"/>
          <w:i w:val="0"/>
          <w:iCs/>
          <w:color w:val="auto"/>
        </w:rPr>
      </w:pPr>
      <w:r>
        <w:rPr>
          <w:rFonts w:ascii="Calibri" w:hAnsi="Calibri"/>
          <w:i w:val="0"/>
          <w:iCs/>
          <w:color w:val="auto"/>
        </w:rPr>
        <w:t xml:space="preserve">Customers are solicited to participate primarily through field visits.  Contractors conduct energy consultation, provide recommendation that can help eligible customers use less energy.  If the customer agrees, the Direct Install contractor will help them complete an authorization form and schedule an installation appointment.  </w:t>
      </w:r>
    </w:p>
    <w:p w14:paraId="4DFE800F" w14:textId="77777777" w:rsidR="002D37C8" w:rsidRDefault="002D37C8" w:rsidP="002D37C8">
      <w:pPr>
        <w:pStyle w:val="Reminder"/>
        <w:rPr>
          <w:rFonts w:ascii="Calibri" w:hAnsi="Calibri"/>
          <w:i w:val="0"/>
          <w:iCs/>
          <w:color w:val="auto"/>
        </w:rPr>
      </w:pPr>
    </w:p>
    <w:p w14:paraId="37838DFA" w14:textId="77777777" w:rsidR="002D37C8" w:rsidRDefault="002D37C8" w:rsidP="002D37C8">
      <w:pPr>
        <w:pStyle w:val="Reminder"/>
        <w:rPr>
          <w:rFonts w:ascii="Calibri" w:hAnsi="Calibri"/>
          <w:i w:val="0"/>
          <w:iCs/>
          <w:color w:val="auto"/>
        </w:rPr>
      </w:pPr>
      <w:r>
        <w:rPr>
          <w:rFonts w:ascii="Calibri" w:hAnsi="Calibri"/>
          <w:i w:val="0"/>
          <w:iCs/>
          <w:color w:val="auto"/>
        </w:rPr>
        <w:t>SCE can also provide photos to show measure functionality and a sample close up photos to substantiate the measure base case where applicable.  These photos would be part of the required project package.  The project package is identified with the Service Account Number and attached to SCE’s SMART database at each specific project level. The above described information is entered and tracked in the program’s tracking database.  This level of data is provided in the Participation Data that is provided to the CPUC on a quarterly basis. </w:t>
      </w:r>
    </w:p>
    <w:p w14:paraId="3CFE3F22" w14:textId="77777777" w:rsidR="007A7AC0" w:rsidRDefault="007A7AC0" w:rsidP="007A7AC0">
      <w:pPr>
        <w:pStyle w:val="Reminders"/>
        <w:rPr>
          <w:rFonts w:asciiTheme="minorHAnsi" w:hAnsiTheme="minorHAnsi" w:cstheme="minorHAnsi"/>
          <w:i w:val="0"/>
          <w:color w:val="auto"/>
          <w:szCs w:val="22"/>
        </w:rPr>
      </w:pPr>
    </w:p>
    <w:p w14:paraId="0F9A95BF" w14:textId="7826B71C" w:rsidR="007A7AC0" w:rsidRPr="007A7AC0" w:rsidRDefault="007A7AC0" w:rsidP="007A7AC0">
      <w:pPr>
        <w:pStyle w:val="Caption"/>
        <w:rPr>
          <w:rFonts w:cstheme="minorHAnsi"/>
          <w:szCs w:val="22"/>
        </w:rPr>
      </w:pPr>
      <w:r w:rsidRPr="00800706">
        <w:rPr>
          <w:rFonts w:cstheme="minorHAnsi"/>
          <w:szCs w:val="22"/>
        </w:rPr>
        <w:t>Measures and Codes</w:t>
      </w:r>
      <w:r>
        <w:rPr>
          <w:rFonts w:cstheme="minorHAnsi"/>
          <w:szCs w:val="22"/>
        </w:rPr>
        <w:t xml:space="preserve"> - 2</w:t>
      </w:r>
    </w:p>
    <w:tbl>
      <w:tblPr>
        <w:tblStyle w:val="TableGrid1"/>
        <w:tblW w:w="5000" w:type="pct"/>
        <w:tblLook w:val="04A0" w:firstRow="1" w:lastRow="0" w:firstColumn="1" w:lastColumn="0" w:noHBand="0" w:noVBand="1"/>
      </w:tblPr>
      <w:tblGrid>
        <w:gridCol w:w="541"/>
        <w:gridCol w:w="792"/>
        <w:gridCol w:w="969"/>
        <w:gridCol w:w="681"/>
        <w:gridCol w:w="6367"/>
      </w:tblGrid>
      <w:tr w:rsidR="007A7AC0" w:rsidRPr="00800706" w14:paraId="6D16E225" w14:textId="77777777" w:rsidTr="002D37C8">
        <w:tc>
          <w:tcPr>
            <w:tcW w:w="1595" w:type="pct"/>
            <w:gridSpan w:val="4"/>
            <w:shd w:val="clear" w:color="auto" w:fill="D9D9D9" w:themeFill="background1" w:themeFillShade="D9"/>
          </w:tcPr>
          <w:p w14:paraId="1E850DBB" w14:textId="77777777" w:rsidR="007A7AC0" w:rsidRPr="00920905" w:rsidRDefault="007A7AC0" w:rsidP="002D37C8">
            <w:pPr>
              <w:rPr>
                <w:rFonts w:cstheme="minorHAnsi"/>
                <w:b/>
                <w:szCs w:val="20"/>
              </w:rPr>
            </w:pPr>
            <w:r w:rsidRPr="00920905">
              <w:rPr>
                <w:rFonts w:cstheme="minorHAnsi"/>
                <w:b/>
                <w:szCs w:val="20"/>
              </w:rPr>
              <w:t>Measure Codes</w:t>
            </w:r>
          </w:p>
        </w:tc>
        <w:tc>
          <w:tcPr>
            <w:tcW w:w="3405" w:type="pct"/>
            <w:vMerge w:val="restart"/>
            <w:shd w:val="clear" w:color="auto" w:fill="D9D9D9" w:themeFill="background1" w:themeFillShade="D9"/>
          </w:tcPr>
          <w:p w14:paraId="716C9180" w14:textId="77777777" w:rsidR="007A7AC0" w:rsidRPr="00920905" w:rsidRDefault="007A7AC0" w:rsidP="002D37C8">
            <w:pPr>
              <w:rPr>
                <w:rFonts w:cstheme="minorHAnsi"/>
                <w:b/>
                <w:szCs w:val="20"/>
              </w:rPr>
            </w:pPr>
            <w:r w:rsidRPr="00920905">
              <w:rPr>
                <w:rFonts w:cstheme="minorHAnsi"/>
                <w:b/>
                <w:szCs w:val="20"/>
              </w:rPr>
              <w:t>Measure Name</w:t>
            </w:r>
          </w:p>
        </w:tc>
      </w:tr>
      <w:tr w:rsidR="007A7AC0" w:rsidRPr="00800706" w14:paraId="22146462" w14:textId="77777777" w:rsidTr="002D37C8">
        <w:tc>
          <w:tcPr>
            <w:tcW w:w="289" w:type="pct"/>
            <w:shd w:val="clear" w:color="auto" w:fill="F2F2F2" w:themeFill="background1" w:themeFillShade="F2"/>
          </w:tcPr>
          <w:p w14:paraId="21EE8F04" w14:textId="77777777" w:rsidR="007A7AC0" w:rsidRPr="00800706" w:rsidRDefault="007A7AC0" w:rsidP="002D37C8">
            <w:pPr>
              <w:rPr>
                <w:rFonts w:cstheme="minorHAnsi"/>
                <w:szCs w:val="20"/>
              </w:rPr>
            </w:pPr>
            <w:r w:rsidRPr="00800706">
              <w:rPr>
                <w:rFonts w:cstheme="minorHAnsi"/>
                <w:szCs w:val="20"/>
              </w:rPr>
              <w:t>SCG</w:t>
            </w:r>
          </w:p>
        </w:tc>
        <w:tc>
          <w:tcPr>
            <w:tcW w:w="424" w:type="pct"/>
            <w:shd w:val="clear" w:color="auto" w:fill="F2F2F2" w:themeFill="background1" w:themeFillShade="F2"/>
          </w:tcPr>
          <w:p w14:paraId="57F163BE" w14:textId="77777777" w:rsidR="007A7AC0" w:rsidRPr="00800706" w:rsidRDefault="007A7AC0" w:rsidP="002D37C8">
            <w:pPr>
              <w:rPr>
                <w:rFonts w:cstheme="minorHAnsi"/>
                <w:szCs w:val="20"/>
              </w:rPr>
            </w:pPr>
            <w:r w:rsidRPr="00800706">
              <w:rPr>
                <w:rFonts w:cstheme="minorHAnsi"/>
                <w:szCs w:val="20"/>
              </w:rPr>
              <w:t>SDG&amp;E</w:t>
            </w:r>
          </w:p>
        </w:tc>
        <w:tc>
          <w:tcPr>
            <w:tcW w:w="518" w:type="pct"/>
            <w:shd w:val="clear" w:color="auto" w:fill="F2F2F2" w:themeFill="background1" w:themeFillShade="F2"/>
          </w:tcPr>
          <w:p w14:paraId="628C6150" w14:textId="77777777" w:rsidR="007A7AC0" w:rsidRPr="00800706" w:rsidRDefault="007A7AC0" w:rsidP="002D37C8">
            <w:pPr>
              <w:rPr>
                <w:rFonts w:cstheme="minorHAnsi"/>
                <w:szCs w:val="20"/>
              </w:rPr>
            </w:pPr>
            <w:r w:rsidRPr="00800706">
              <w:rPr>
                <w:rFonts w:cstheme="minorHAnsi"/>
                <w:szCs w:val="20"/>
              </w:rPr>
              <w:t>SCE</w:t>
            </w:r>
          </w:p>
        </w:tc>
        <w:tc>
          <w:tcPr>
            <w:tcW w:w="364" w:type="pct"/>
            <w:shd w:val="clear" w:color="auto" w:fill="F2F2F2" w:themeFill="background1" w:themeFillShade="F2"/>
          </w:tcPr>
          <w:p w14:paraId="3E7E2C7A" w14:textId="77777777" w:rsidR="007A7AC0" w:rsidRPr="00800706" w:rsidRDefault="007A7AC0" w:rsidP="002D37C8">
            <w:pPr>
              <w:rPr>
                <w:rFonts w:cstheme="minorHAnsi"/>
                <w:szCs w:val="20"/>
              </w:rPr>
            </w:pPr>
            <w:r w:rsidRPr="00800706">
              <w:rPr>
                <w:rFonts w:cstheme="minorHAnsi"/>
                <w:szCs w:val="20"/>
              </w:rPr>
              <w:t>PG&amp;E</w:t>
            </w:r>
          </w:p>
        </w:tc>
        <w:tc>
          <w:tcPr>
            <w:tcW w:w="3405" w:type="pct"/>
            <w:vMerge/>
          </w:tcPr>
          <w:p w14:paraId="097D2C2D" w14:textId="77777777" w:rsidR="007A7AC0" w:rsidRPr="00800706" w:rsidRDefault="007A7AC0" w:rsidP="002D37C8">
            <w:pPr>
              <w:rPr>
                <w:rFonts w:cstheme="minorHAnsi"/>
                <w:szCs w:val="20"/>
              </w:rPr>
            </w:pPr>
          </w:p>
        </w:tc>
      </w:tr>
      <w:tr w:rsidR="001A3744" w:rsidRPr="00800706" w14:paraId="051A88DD" w14:textId="77777777" w:rsidTr="007E750E">
        <w:trPr>
          <w:trHeight w:val="243"/>
        </w:trPr>
        <w:tc>
          <w:tcPr>
            <w:tcW w:w="289" w:type="pct"/>
          </w:tcPr>
          <w:p w14:paraId="65898721" w14:textId="77777777" w:rsidR="001A3744" w:rsidRPr="00350BF1" w:rsidRDefault="001A3744" w:rsidP="001A3744">
            <w:pPr>
              <w:rPr>
                <w:rFonts w:cstheme="minorHAnsi"/>
                <w:szCs w:val="20"/>
              </w:rPr>
            </w:pPr>
          </w:p>
        </w:tc>
        <w:tc>
          <w:tcPr>
            <w:tcW w:w="424" w:type="pct"/>
          </w:tcPr>
          <w:p w14:paraId="6811E882" w14:textId="77777777" w:rsidR="001A3744" w:rsidRPr="00350BF1" w:rsidRDefault="001A3744" w:rsidP="001A3744">
            <w:pPr>
              <w:rPr>
                <w:rFonts w:cstheme="minorHAnsi"/>
                <w:szCs w:val="20"/>
              </w:rPr>
            </w:pPr>
          </w:p>
        </w:tc>
        <w:tc>
          <w:tcPr>
            <w:tcW w:w="518" w:type="pct"/>
          </w:tcPr>
          <w:p w14:paraId="1211B62B" w14:textId="77777777" w:rsidR="001A3744" w:rsidRPr="00350BF1" w:rsidRDefault="001A3744" w:rsidP="001A3744">
            <w:pPr>
              <w:rPr>
                <w:rFonts w:cstheme="minorHAnsi"/>
                <w:szCs w:val="20"/>
              </w:rPr>
            </w:pPr>
            <w:r w:rsidRPr="00B73519">
              <w:rPr>
                <w:rFonts w:cstheme="minorHAnsi"/>
                <w:szCs w:val="20"/>
              </w:rPr>
              <w:t>LT-60772</w:t>
            </w:r>
          </w:p>
        </w:tc>
        <w:tc>
          <w:tcPr>
            <w:tcW w:w="364" w:type="pct"/>
          </w:tcPr>
          <w:p w14:paraId="4C865B86" w14:textId="77777777" w:rsidR="001A3744" w:rsidRPr="00350BF1" w:rsidRDefault="001A3744" w:rsidP="001A3744">
            <w:pPr>
              <w:rPr>
                <w:rFonts w:cstheme="minorHAnsi"/>
                <w:szCs w:val="20"/>
              </w:rPr>
            </w:pPr>
          </w:p>
        </w:tc>
        <w:tc>
          <w:tcPr>
            <w:tcW w:w="3405" w:type="pct"/>
            <w:vAlign w:val="bottom"/>
          </w:tcPr>
          <w:p w14:paraId="5971FD98" w14:textId="3F5CF142" w:rsidR="001A3744" w:rsidRPr="00920905" w:rsidRDefault="001A3744" w:rsidP="001A3744">
            <w:r>
              <w:rPr>
                <w:rFonts w:ascii="Calibri" w:hAnsi="Calibri"/>
                <w:color w:val="000000"/>
                <w:szCs w:val="20"/>
              </w:rPr>
              <w:t>13-30 Watt Wall Pack LED replacing 70 Watt Metal Halide</w:t>
            </w:r>
          </w:p>
        </w:tc>
      </w:tr>
      <w:tr w:rsidR="001A3744" w:rsidRPr="00800706" w14:paraId="3818911C" w14:textId="77777777" w:rsidTr="007E750E">
        <w:trPr>
          <w:trHeight w:val="243"/>
        </w:trPr>
        <w:tc>
          <w:tcPr>
            <w:tcW w:w="289" w:type="pct"/>
          </w:tcPr>
          <w:p w14:paraId="66013530" w14:textId="77777777" w:rsidR="001A3744" w:rsidRPr="00350BF1" w:rsidRDefault="001A3744" w:rsidP="001A3744">
            <w:pPr>
              <w:rPr>
                <w:rFonts w:cstheme="minorHAnsi"/>
                <w:szCs w:val="20"/>
              </w:rPr>
            </w:pPr>
          </w:p>
        </w:tc>
        <w:tc>
          <w:tcPr>
            <w:tcW w:w="424" w:type="pct"/>
          </w:tcPr>
          <w:p w14:paraId="57626766" w14:textId="77777777" w:rsidR="001A3744" w:rsidRPr="00350BF1" w:rsidRDefault="001A3744" w:rsidP="001A3744">
            <w:pPr>
              <w:rPr>
                <w:rFonts w:cstheme="minorHAnsi"/>
                <w:szCs w:val="20"/>
              </w:rPr>
            </w:pPr>
          </w:p>
        </w:tc>
        <w:tc>
          <w:tcPr>
            <w:tcW w:w="518" w:type="pct"/>
          </w:tcPr>
          <w:p w14:paraId="7525A2A5" w14:textId="77777777" w:rsidR="001A3744" w:rsidRPr="00350BF1" w:rsidRDefault="001A3744" w:rsidP="001A3744">
            <w:pPr>
              <w:rPr>
                <w:rFonts w:cstheme="minorHAnsi"/>
                <w:szCs w:val="20"/>
              </w:rPr>
            </w:pPr>
            <w:r w:rsidRPr="00B73519">
              <w:rPr>
                <w:rFonts w:cstheme="minorHAnsi"/>
                <w:szCs w:val="20"/>
              </w:rPr>
              <w:t>LT-92080</w:t>
            </w:r>
          </w:p>
        </w:tc>
        <w:tc>
          <w:tcPr>
            <w:tcW w:w="364" w:type="pct"/>
          </w:tcPr>
          <w:p w14:paraId="3FDD980A" w14:textId="77777777" w:rsidR="001A3744" w:rsidRPr="00350BF1" w:rsidRDefault="001A3744" w:rsidP="001A3744">
            <w:pPr>
              <w:rPr>
                <w:rFonts w:cstheme="minorHAnsi"/>
                <w:szCs w:val="20"/>
              </w:rPr>
            </w:pPr>
          </w:p>
        </w:tc>
        <w:tc>
          <w:tcPr>
            <w:tcW w:w="3405" w:type="pct"/>
            <w:vAlign w:val="bottom"/>
          </w:tcPr>
          <w:p w14:paraId="331E9A77" w14:textId="00A7D6FD" w:rsidR="001A3744" w:rsidRPr="00920905" w:rsidRDefault="001A3744" w:rsidP="001A3744">
            <w:r>
              <w:rPr>
                <w:rFonts w:ascii="Calibri" w:hAnsi="Calibri"/>
                <w:color w:val="000000"/>
                <w:szCs w:val="20"/>
              </w:rPr>
              <w:t>31-50 Watt Wall Pack LED replacing 100 Watt Metal Halide</w:t>
            </w:r>
          </w:p>
        </w:tc>
      </w:tr>
      <w:tr w:rsidR="001A3744" w:rsidRPr="00800706" w14:paraId="472F821B" w14:textId="77777777" w:rsidTr="007E750E">
        <w:trPr>
          <w:trHeight w:val="243"/>
        </w:trPr>
        <w:tc>
          <w:tcPr>
            <w:tcW w:w="289" w:type="pct"/>
          </w:tcPr>
          <w:p w14:paraId="2183BCC2" w14:textId="77777777" w:rsidR="001A3744" w:rsidRPr="00350BF1" w:rsidRDefault="001A3744" w:rsidP="001A3744">
            <w:pPr>
              <w:rPr>
                <w:rFonts w:cstheme="minorHAnsi"/>
                <w:szCs w:val="20"/>
              </w:rPr>
            </w:pPr>
          </w:p>
        </w:tc>
        <w:tc>
          <w:tcPr>
            <w:tcW w:w="424" w:type="pct"/>
          </w:tcPr>
          <w:p w14:paraId="55ED334B" w14:textId="77777777" w:rsidR="001A3744" w:rsidRPr="00350BF1" w:rsidRDefault="001A3744" w:rsidP="001A3744">
            <w:pPr>
              <w:rPr>
                <w:rFonts w:cstheme="minorHAnsi"/>
                <w:szCs w:val="20"/>
              </w:rPr>
            </w:pPr>
          </w:p>
        </w:tc>
        <w:tc>
          <w:tcPr>
            <w:tcW w:w="518" w:type="pct"/>
          </w:tcPr>
          <w:p w14:paraId="07D5B5C4" w14:textId="77777777" w:rsidR="001A3744" w:rsidRPr="00350BF1" w:rsidRDefault="001A3744" w:rsidP="001A3744">
            <w:pPr>
              <w:rPr>
                <w:rFonts w:cstheme="minorHAnsi"/>
                <w:szCs w:val="20"/>
              </w:rPr>
            </w:pPr>
            <w:r w:rsidRPr="00B73519">
              <w:rPr>
                <w:rFonts w:cstheme="minorHAnsi"/>
                <w:szCs w:val="20"/>
              </w:rPr>
              <w:t>LT-66647</w:t>
            </w:r>
          </w:p>
        </w:tc>
        <w:tc>
          <w:tcPr>
            <w:tcW w:w="364" w:type="pct"/>
          </w:tcPr>
          <w:p w14:paraId="2CAADACC" w14:textId="77777777" w:rsidR="001A3744" w:rsidRPr="00350BF1" w:rsidRDefault="001A3744" w:rsidP="001A3744">
            <w:pPr>
              <w:rPr>
                <w:rFonts w:cstheme="minorHAnsi"/>
                <w:szCs w:val="20"/>
              </w:rPr>
            </w:pPr>
          </w:p>
        </w:tc>
        <w:tc>
          <w:tcPr>
            <w:tcW w:w="3405" w:type="pct"/>
            <w:vAlign w:val="bottom"/>
          </w:tcPr>
          <w:p w14:paraId="31989F99" w14:textId="15B74078" w:rsidR="001A3744" w:rsidRPr="00920905" w:rsidRDefault="001A3744" w:rsidP="001A3744">
            <w:r>
              <w:rPr>
                <w:rFonts w:ascii="Calibri" w:hAnsi="Calibri"/>
                <w:color w:val="000000"/>
                <w:szCs w:val="20"/>
              </w:rPr>
              <w:t>51-90 Watt Wall Pack LED replacing 150/175 Watt Metal Halide</w:t>
            </w:r>
          </w:p>
        </w:tc>
      </w:tr>
      <w:tr w:rsidR="001A3744" w:rsidRPr="00800706" w14:paraId="5C0BFBA5" w14:textId="77777777" w:rsidTr="007E750E">
        <w:trPr>
          <w:trHeight w:val="243"/>
        </w:trPr>
        <w:tc>
          <w:tcPr>
            <w:tcW w:w="289" w:type="pct"/>
          </w:tcPr>
          <w:p w14:paraId="049F1144" w14:textId="77777777" w:rsidR="001A3744" w:rsidRPr="00350BF1" w:rsidRDefault="001A3744" w:rsidP="001A3744">
            <w:pPr>
              <w:rPr>
                <w:rFonts w:cstheme="minorHAnsi"/>
                <w:szCs w:val="20"/>
              </w:rPr>
            </w:pPr>
          </w:p>
        </w:tc>
        <w:tc>
          <w:tcPr>
            <w:tcW w:w="424" w:type="pct"/>
          </w:tcPr>
          <w:p w14:paraId="65660DCE" w14:textId="77777777" w:rsidR="001A3744" w:rsidRPr="00350BF1" w:rsidRDefault="001A3744" w:rsidP="001A3744">
            <w:pPr>
              <w:rPr>
                <w:rFonts w:cstheme="minorHAnsi"/>
                <w:szCs w:val="20"/>
              </w:rPr>
            </w:pPr>
          </w:p>
        </w:tc>
        <w:tc>
          <w:tcPr>
            <w:tcW w:w="518" w:type="pct"/>
          </w:tcPr>
          <w:p w14:paraId="172C8935" w14:textId="77777777" w:rsidR="001A3744" w:rsidRPr="00350BF1" w:rsidRDefault="001A3744" w:rsidP="001A3744">
            <w:pPr>
              <w:rPr>
                <w:rFonts w:cstheme="minorHAnsi"/>
                <w:szCs w:val="20"/>
              </w:rPr>
            </w:pPr>
            <w:r w:rsidRPr="00B73519">
              <w:rPr>
                <w:rFonts w:cstheme="minorHAnsi"/>
                <w:szCs w:val="20"/>
              </w:rPr>
              <w:t>LT-74456</w:t>
            </w:r>
          </w:p>
        </w:tc>
        <w:tc>
          <w:tcPr>
            <w:tcW w:w="364" w:type="pct"/>
          </w:tcPr>
          <w:p w14:paraId="229862EA" w14:textId="77777777" w:rsidR="001A3744" w:rsidRPr="00350BF1" w:rsidRDefault="001A3744" w:rsidP="001A3744">
            <w:pPr>
              <w:rPr>
                <w:rFonts w:cstheme="minorHAnsi"/>
                <w:szCs w:val="20"/>
              </w:rPr>
            </w:pPr>
          </w:p>
        </w:tc>
        <w:tc>
          <w:tcPr>
            <w:tcW w:w="3405" w:type="pct"/>
            <w:vAlign w:val="bottom"/>
          </w:tcPr>
          <w:p w14:paraId="4B176860" w14:textId="1CE85957" w:rsidR="001A3744" w:rsidRPr="00920905" w:rsidRDefault="001A3744" w:rsidP="001A3744">
            <w:r>
              <w:rPr>
                <w:rFonts w:ascii="Calibri" w:hAnsi="Calibri"/>
                <w:color w:val="000000"/>
                <w:szCs w:val="20"/>
              </w:rPr>
              <w:t>91-115 Watt Wall Pack LED replacing 250 Watt Metal Halide</w:t>
            </w:r>
          </w:p>
        </w:tc>
      </w:tr>
      <w:tr w:rsidR="001A3744" w:rsidRPr="00800706" w14:paraId="7561A530" w14:textId="77777777" w:rsidTr="007E750E">
        <w:trPr>
          <w:trHeight w:val="243"/>
        </w:trPr>
        <w:tc>
          <w:tcPr>
            <w:tcW w:w="289" w:type="pct"/>
          </w:tcPr>
          <w:p w14:paraId="52C1E1CD" w14:textId="77777777" w:rsidR="001A3744" w:rsidRPr="00350BF1" w:rsidRDefault="001A3744" w:rsidP="001A3744">
            <w:pPr>
              <w:rPr>
                <w:rFonts w:cstheme="minorHAnsi"/>
                <w:szCs w:val="20"/>
              </w:rPr>
            </w:pPr>
          </w:p>
        </w:tc>
        <w:tc>
          <w:tcPr>
            <w:tcW w:w="424" w:type="pct"/>
          </w:tcPr>
          <w:p w14:paraId="73004EC9" w14:textId="77777777" w:rsidR="001A3744" w:rsidRPr="00350BF1" w:rsidRDefault="001A3744" w:rsidP="001A3744">
            <w:pPr>
              <w:rPr>
                <w:rFonts w:cstheme="minorHAnsi"/>
                <w:szCs w:val="20"/>
              </w:rPr>
            </w:pPr>
          </w:p>
        </w:tc>
        <w:tc>
          <w:tcPr>
            <w:tcW w:w="518" w:type="pct"/>
          </w:tcPr>
          <w:p w14:paraId="6DDB62A3" w14:textId="77777777" w:rsidR="001A3744" w:rsidRPr="00350BF1" w:rsidRDefault="001A3744" w:rsidP="001A3744">
            <w:pPr>
              <w:rPr>
                <w:rFonts w:cstheme="minorHAnsi"/>
                <w:szCs w:val="20"/>
              </w:rPr>
            </w:pPr>
            <w:r w:rsidRPr="00B73519">
              <w:rPr>
                <w:rFonts w:cstheme="minorHAnsi"/>
                <w:szCs w:val="20"/>
              </w:rPr>
              <w:t>LT-64309</w:t>
            </w:r>
          </w:p>
        </w:tc>
        <w:tc>
          <w:tcPr>
            <w:tcW w:w="364" w:type="pct"/>
          </w:tcPr>
          <w:p w14:paraId="1463FD88" w14:textId="77777777" w:rsidR="001A3744" w:rsidRPr="00350BF1" w:rsidRDefault="001A3744" w:rsidP="001A3744">
            <w:pPr>
              <w:rPr>
                <w:rFonts w:cstheme="minorHAnsi"/>
                <w:szCs w:val="20"/>
              </w:rPr>
            </w:pPr>
          </w:p>
        </w:tc>
        <w:tc>
          <w:tcPr>
            <w:tcW w:w="3405" w:type="pct"/>
            <w:vAlign w:val="bottom"/>
          </w:tcPr>
          <w:p w14:paraId="5B01F6B0" w14:textId="699A55CA" w:rsidR="001A3744" w:rsidRPr="00920905" w:rsidRDefault="001A3744" w:rsidP="001A3744">
            <w:r>
              <w:rPr>
                <w:rFonts w:ascii="Calibri" w:hAnsi="Calibri"/>
                <w:color w:val="000000"/>
                <w:szCs w:val="20"/>
              </w:rPr>
              <w:t>13-30 Watt Wall Pack LED replacing 70 Watt Pulse Start Metal Halide</w:t>
            </w:r>
          </w:p>
        </w:tc>
      </w:tr>
      <w:tr w:rsidR="001A3744" w:rsidRPr="00800706" w14:paraId="7232BDB1" w14:textId="77777777" w:rsidTr="007E750E">
        <w:trPr>
          <w:trHeight w:val="243"/>
        </w:trPr>
        <w:tc>
          <w:tcPr>
            <w:tcW w:w="289" w:type="pct"/>
          </w:tcPr>
          <w:p w14:paraId="3E0B07D1" w14:textId="77777777" w:rsidR="001A3744" w:rsidRPr="00350BF1" w:rsidRDefault="001A3744" w:rsidP="001A3744">
            <w:pPr>
              <w:rPr>
                <w:rFonts w:cstheme="minorHAnsi"/>
                <w:szCs w:val="20"/>
              </w:rPr>
            </w:pPr>
          </w:p>
        </w:tc>
        <w:tc>
          <w:tcPr>
            <w:tcW w:w="424" w:type="pct"/>
          </w:tcPr>
          <w:p w14:paraId="4837ADA0" w14:textId="77777777" w:rsidR="001A3744" w:rsidRPr="00350BF1" w:rsidRDefault="001A3744" w:rsidP="001A3744">
            <w:pPr>
              <w:rPr>
                <w:rFonts w:cstheme="minorHAnsi"/>
                <w:szCs w:val="20"/>
              </w:rPr>
            </w:pPr>
          </w:p>
        </w:tc>
        <w:tc>
          <w:tcPr>
            <w:tcW w:w="518" w:type="pct"/>
          </w:tcPr>
          <w:p w14:paraId="1B0C9EA8" w14:textId="77777777" w:rsidR="001A3744" w:rsidRPr="00350BF1" w:rsidRDefault="001A3744" w:rsidP="001A3744">
            <w:pPr>
              <w:rPr>
                <w:rFonts w:cstheme="minorHAnsi"/>
                <w:szCs w:val="20"/>
              </w:rPr>
            </w:pPr>
            <w:r w:rsidRPr="00B73519">
              <w:rPr>
                <w:rFonts w:cstheme="minorHAnsi"/>
                <w:szCs w:val="20"/>
              </w:rPr>
              <w:t>LT-94750</w:t>
            </w:r>
          </w:p>
        </w:tc>
        <w:tc>
          <w:tcPr>
            <w:tcW w:w="364" w:type="pct"/>
          </w:tcPr>
          <w:p w14:paraId="4E2F4A1A" w14:textId="77777777" w:rsidR="001A3744" w:rsidRPr="00350BF1" w:rsidRDefault="001A3744" w:rsidP="001A3744">
            <w:pPr>
              <w:rPr>
                <w:rFonts w:cstheme="minorHAnsi"/>
                <w:szCs w:val="20"/>
              </w:rPr>
            </w:pPr>
          </w:p>
        </w:tc>
        <w:tc>
          <w:tcPr>
            <w:tcW w:w="3405" w:type="pct"/>
            <w:vAlign w:val="bottom"/>
          </w:tcPr>
          <w:p w14:paraId="073AB4B2" w14:textId="28BCE00F" w:rsidR="001A3744" w:rsidRPr="00920905" w:rsidRDefault="001A3744" w:rsidP="001A3744">
            <w:r>
              <w:rPr>
                <w:rFonts w:ascii="Calibri" w:hAnsi="Calibri"/>
                <w:color w:val="000000"/>
                <w:szCs w:val="20"/>
              </w:rPr>
              <w:t>31-50 Watt Wall Pack LED replacing 100 Watt Pulse Start Metal Halide</w:t>
            </w:r>
          </w:p>
        </w:tc>
      </w:tr>
      <w:tr w:rsidR="001A3744" w:rsidRPr="00800706" w14:paraId="2C709622" w14:textId="77777777" w:rsidTr="007E750E">
        <w:trPr>
          <w:trHeight w:val="243"/>
        </w:trPr>
        <w:tc>
          <w:tcPr>
            <w:tcW w:w="289" w:type="pct"/>
          </w:tcPr>
          <w:p w14:paraId="1FA435E0" w14:textId="77777777" w:rsidR="001A3744" w:rsidRPr="00350BF1" w:rsidRDefault="001A3744" w:rsidP="001A3744">
            <w:pPr>
              <w:rPr>
                <w:rFonts w:cstheme="minorHAnsi"/>
                <w:szCs w:val="20"/>
              </w:rPr>
            </w:pPr>
          </w:p>
        </w:tc>
        <w:tc>
          <w:tcPr>
            <w:tcW w:w="424" w:type="pct"/>
          </w:tcPr>
          <w:p w14:paraId="79B38E8A" w14:textId="77777777" w:rsidR="001A3744" w:rsidRPr="00350BF1" w:rsidRDefault="001A3744" w:rsidP="001A3744">
            <w:pPr>
              <w:rPr>
                <w:rFonts w:cstheme="minorHAnsi"/>
                <w:szCs w:val="20"/>
              </w:rPr>
            </w:pPr>
          </w:p>
        </w:tc>
        <w:tc>
          <w:tcPr>
            <w:tcW w:w="518" w:type="pct"/>
          </w:tcPr>
          <w:p w14:paraId="78703EDD" w14:textId="77777777" w:rsidR="001A3744" w:rsidRPr="00350BF1" w:rsidRDefault="001A3744" w:rsidP="001A3744">
            <w:pPr>
              <w:rPr>
                <w:rFonts w:cstheme="minorHAnsi"/>
                <w:szCs w:val="20"/>
              </w:rPr>
            </w:pPr>
            <w:r w:rsidRPr="00B73519">
              <w:rPr>
                <w:rFonts w:cstheme="minorHAnsi"/>
                <w:szCs w:val="20"/>
              </w:rPr>
              <w:t>LT-53425</w:t>
            </w:r>
          </w:p>
        </w:tc>
        <w:tc>
          <w:tcPr>
            <w:tcW w:w="364" w:type="pct"/>
          </w:tcPr>
          <w:p w14:paraId="05289282" w14:textId="77777777" w:rsidR="001A3744" w:rsidRPr="00350BF1" w:rsidRDefault="001A3744" w:rsidP="001A3744">
            <w:pPr>
              <w:rPr>
                <w:rFonts w:cstheme="minorHAnsi"/>
                <w:szCs w:val="20"/>
              </w:rPr>
            </w:pPr>
          </w:p>
        </w:tc>
        <w:tc>
          <w:tcPr>
            <w:tcW w:w="3405" w:type="pct"/>
            <w:vAlign w:val="bottom"/>
          </w:tcPr>
          <w:p w14:paraId="00894033" w14:textId="37DF611F" w:rsidR="001A3744" w:rsidRPr="00920905" w:rsidRDefault="001A3744" w:rsidP="001A3744">
            <w:r>
              <w:rPr>
                <w:rFonts w:ascii="Calibri" w:hAnsi="Calibri"/>
                <w:color w:val="000000"/>
                <w:szCs w:val="20"/>
              </w:rPr>
              <w:t>51-90 Watt Wall Pack LED replacing 150 Watt Pulse Start Metal Halide</w:t>
            </w:r>
          </w:p>
        </w:tc>
      </w:tr>
      <w:tr w:rsidR="001A3744" w:rsidRPr="00800706" w14:paraId="7C5AB005" w14:textId="77777777" w:rsidTr="007E750E">
        <w:trPr>
          <w:trHeight w:val="243"/>
        </w:trPr>
        <w:tc>
          <w:tcPr>
            <w:tcW w:w="289" w:type="pct"/>
          </w:tcPr>
          <w:p w14:paraId="763C5344" w14:textId="77777777" w:rsidR="001A3744" w:rsidRPr="00350BF1" w:rsidRDefault="001A3744" w:rsidP="001A3744">
            <w:pPr>
              <w:rPr>
                <w:rFonts w:cstheme="minorHAnsi"/>
                <w:szCs w:val="20"/>
              </w:rPr>
            </w:pPr>
          </w:p>
        </w:tc>
        <w:tc>
          <w:tcPr>
            <w:tcW w:w="424" w:type="pct"/>
          </w:tcPr>
          <w:p w14:paraId="035356E6" w14:textId="77777777" w:rsidR="001A3744" w:rsidRPr="00350BF1" w:rsidRDefault="001A3744" w:rsidP="001A3744">
            <w:pPr>
              <w:rPr>
                <w:rFonts w:cstheme="minorHAnsi"/>
                <w:szCs w:val="20"/>
              </w:rPr>
            </w:pPr>
          </w:p>
        </w:tc>
        <w:tc>
          <w:tcPr>
            <w:tcW w:w="518" w:type="pct"/>
          </w:tcPr>
          <w:p w14:paraId="2F3962BD" w14:textId="77777777" w:rsidR="001A3744" w:rsidRPr="00350BF1" w:rsidRDefault="001A3744" w:rsidP="001A3744">
            <w:pPr>
              <w:rPr>
                <w:rFonts w:cstheme="minorHAnsi"/>
                <w:szCs w:val="20"/>
              </w:rPr>
            </w:pPr>
            <w:r w:rsidRPr="00B73519">
              <w:rPr>
                <w:rFonts w:cstheme="minorHAnsi"/>
                <w:szCs w:val="20"/>
              </w:rPr>
              <w:t>LT-53959</w:t>
            </w:r>
          </w:p>
        </w:tc>
        <w:tc>
          <w:tcPr>
            <w:tcW w:w="364" w:type="pct"/>
          </w:tcPr>
          <w:p w14:paraId="478DB472" w14:textId="77777777" w:rsidR="001A3744" w:rsidRPr="00350BF1" w:rsidRDefault="001A3744" w:rsidP="001A3744">
            <w:pPr>
              <w:rPr>
                <w:rFonts w:cstheme="minorHAnsi"/>
                <w:szCs w:val="20"/>
              </w:rPr>
            </w:pPr>
          </w:p>
        </w:tc>
        <w:tc>
          <w:tcPr>
            <w:tcW w:w="3405" w:type="pct"/>
            <w:vAlign w:val="bottom"/>
          </w:tcPr>
          <w:p w14:paraId="22504458" w14:textId="2E942228" w:rsidR="001A3744" w:rsidRPr="00920905" w:rsidRDefault="001A3744" w:rsidP="001A3744">
            <w:r>
              <w:rPr>
                <w:rFonts w:ascii="Calibri" w:hAnsi="Calibri"/>
                <w:color w:val="000000"/>
                <w:szCs w:val="20"/>
              </w:rPr>
              <w:t>91-115 Watt Wall Pack LED replacing 175 Watt Pulse Start Metal Halide</w:t>
            </w:r>
          </w:p>
        </w:tc>
      </w:tr>
    </w:tbl>
    <w:p w14:paraId="4430C868" w14:textId="77777777" w:rsidR="007A7AC0" w:rsidRDefault="007A7AC0" w:rsidP="007A7AC0">
      <w:pPr>
        <w:pStyle w:val="NoSpacing"/>
      </w:pPr>
    </w:p>
    <w:p w14:paraId="381FB239" w14:textId="77777777" w:rsidR="00FA2482" w:rsidRDefault="00FA2482" w:rsidP="00FA2482">
      <w:pPr>
        <w:pStyle w:val="Reminder"/>
        <w:rPr>
          <w:rFonts w:asciiTheme="minorHAnsi" w:hAnsiTheme="minorHAnsi" w:cstheme="minorHAnsi"/>
          <w:i w:val="0"/>
          <w:color w:val="auto"/>
          <w:szCs w:val="22"/>
        </w:rPr>
      </w:pPr>
      <w:r w:rsidRPr="00FA2482">
        <w:rPr>
          <w:rFonts w:asciiTheme="minorHAnsi" w:hAnsiTheme="minorHAnsi" w:cstheme="minorHAnsi"/>
          <w:i w:val="0"/>
          <w:color w:val="auto"/>
          <w:szCs w:val="22"/>
        </w:rPr>
        <w:t>Products must be listed on Design Lights Consortium’s (DLC) Qualified Products List (QPL) [486] under the category “Outdoor Wall-mounted Area Luminaires”.</w:t>
      </w:r>
    </w:p>
    <w:p w14:paraId="330510CC" w14:textId="77777777" w:rsidR="00FA2482" w:rsidRDefault="00FA2482" w:rsidP="00FA2482">
      <w:pPr>
        <w:pStyle w:val="Reminder"/>
        <w:rPr>
          <w:rFonts w:asciiTheme="minorHAnsi" w:hAnsiTheme="minorHAnsi" w:cstheme="minorHAnsi"/>
          <w:i w:val="0"/>
          <w:color w:val="auto"/>
          <w:szCs w:val="22"/>
        </w:rPr>
      </w:pPr>
    </w:p>
    <w:p w14:paraId="23BD818D" w14:textId="233EBD85" w:rsidR="00FA2482" w:rsidRPr="00FA2482" w:rsidRDefault="00FA2482" w:rsidP="00FA2482">
      <w:pPr>
        <w:pStyle w:val="Reminder"/>
        <w:rPr>
          <w:rFonts w:asciiTheme="minorHAnsi" w:hAnsiTheme="minorHAnsi" w:cstheme="minorHAnsi"/>
          <w:i w:val="0"/>
          <w:color w:val="auto"/>
          <w:szCs w:val="22"/>
        </w:rPr>
      </w:pPr>
      <w:r>
        <w:rPr>
          <w:rFonts w:asciiTheme="minorHAnsi" w:hAnsiTheme="minorHAnsi" w:cstheme="minorHAnsi"/>
          <w:i w:val="0"/>
          <w:color w:val="auto"/>
          <w:szCs w:val="22"/>
        </w:rPr>
        <w:t>The measures in this work paper applies to all building types in all SCE Climate Zones.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260DF868" w14:textId="77777777" w:rsidR="00FA2482" w:rsidRDefault="00FA2482" w:rsidP="00FA2482">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Wall packs are exterior lighting fixtures that are commonly used in walkways, parking areas, building facades, garages, and other outdoor spaces. They have photocell control and operate from dusk to dawn.</w:t>
      </w:r>
    </w:p>
    <w:p w14:paraId="11D9F41A" w14:textId="484352E3" w:rsidR="00697868" w:rsidRPr="00500C4E" w:rsidRDefault="00AE0A8D" w:rsidP="00FA2482">
      <w:pPr>
        <w:pStyle w:val="Heading2"/>
        <w:numPr>
          <w:ilvl w:val="1"/>
          <w:numId w:val="38"/>
        </w:numPr>
        <w:rPr>
          <w:rFonts w:asciiTheme="minorHAnsi" w:hAnsiTheme="minorHAnsi"/>
        </w:rPr>
      </w:pPr>
      <w:r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0D480A49" w14:textId="4DD5791E" w:rsidR="00FA2482" w:rsidRDefault="00FA2482" w:rsidP="00FA2482">
      <w:pPr>
        <w:pStyle w:val="Reminders"/>
        <w:tabs>
          <w:tab w:val="num" w:pos="360"/>
        </w:tabs>
        <w:rPr>
          <w:rFonts w:asciiTheme="minorHAnsi" w:hAnsiTheme="minorHAnsi" w:cstheme="minorHAnsi"/>
          <w:i w:val="0"/>
          <w:color w:val="auto"/>
          <w:szCs w:val="22"/>
        </w:rPr>
      </w:pPr>
      <w:r w:rsidRPr="00FA2482">
        <w:rPr>
          <w:rFonts w:asciiTheme="minorHAnsi" w:hAnsiTheme="minorHAnsi" w:cstheme="minorHAnsi"/>
          <w:i w:val="0"/>
          <w:color w:val="auto"/>
          <w:szCs w:val="22"/>
        </w:rPr>
        <w:t>T</w:t>
      </w:r>
      <w:r w:rsidR="00697868" w:rsidRPr="00FA2482">
        <w:rPr>
          <w:rFonts w:asciiTheme="minorHAnsi" w:hAnsiTheme="minorHAnsi" w:cstheme="minorHAnsi"/>
          <w:i w:val="0"/>
          <w:color w:val="auto"/>
          <w:szCs w:val="22"/>
        </w:rPr>
        <w:t xml:space="preserve">he </w:t>
      </w:r>
      <w:r w:rsidR="00AA4CDC" w:rsidRPr="00FA2482">
        <w:rPr>
          <w:rFonts w:asciiTheme="minorHAnsi" w:hAnsiTheme="minorHAnsi" w:cstheme="minorHAnsi"/>
          <w:i w:val="0"/>
          <w:color w:val="auto"/>
          <w:szCs w:val="22"/>
        </w:rPr>
        <w:t>Installation Type</w:t>
      </w:r>
      <w:r w:rsidRPr="00FA2482">
        <w:rPr>
          <w:rFonts w:asciiTheme="minorHAnsi" w:hAnsiTheme="minorHAnsi" w:cstheme="minorHAnsi"/>
          <w:i w:val="0"/>
          <w:color w:val="auto"/>
          <w:szCs w:val="22"/>
        </w:rPr>
        <w:t>s</w:t>
      </w:r>
      <w:r>
        <w:rPr>
          <w:rFonts w:asciiTheme="minorHAnsi" w:hAnsiTheme="minorHAnsi" w:cstheme="minorHAnsi"/>
          <w:i w:val="0"/>
          <w:color w:val="auto"/>
          <w:szCs w:val="22"/>
        </w:rPr>
        <w:t xml:space="preserve"> applied to these </w:t>
      </w:r>
      <w:r w:rsidRPr="00FA2482">
        <w:rPr>
          <w:rFonts w:asciiTheme="minorHAnsi" w:hAnsiTheme="minorHAnsi" w:cstheme="minorHAnsi"/>
          <w:i w:val="0"/>
          <w:color w:val="auto"/>
          <w:szCs w:val="22"/>
        </w:rPr>
        <w:t>measures</w:t>
      </w:r>
      <w:r>
        <w:rPr>
          <w:rFonts w:asciiTheme="minorHAnsi" w:hAnsiTheme="minorHAnsi" w:cstheme="minorHAnsi"/>
          <w:i w:val="0"/>
          <w:color w:val="auto"/>
          <w:szCs w:val="22"/>
        </w:rPr>
        <w:t xml:space="preserve"> are </w:t>
      </w:r>
      <w:r w:rsidRPr="00FA2482">
        <w:rPr>
          <w:rFonts w:asciiTheme="minorHAnsi" w:hAnsiTheme="minorHAnsi" w:cstheme="minorHAnsi"/>
          <w:i w:val="0"/>
          <w:color w:val="auto"/>
          <w:szCs w:val="22"/>
        </w:rPr>
        <w:t>Early Retirement (ER)</w:t>
      </w:r>
      <w:r w:rsidR="00D41608">
        <w:rPr>
          <w:rFonts w:asciiTheme="minorHAnsi" w:hAnsiTheme="minorHAnsi" w:cstheme="minorHAnsi"/>
          <w:i w:val="0"/>
          <w:color w:val="auto"/>
          <w:szCs w:val="22"/>
        </w:rPr>
        <w:t xml:space="preserve"> or Retrofit (RET)</w:t>
      </w:r>
      <w:r w:rsidRPr="00FA2482">
        <w:rPr>
          <w:rFonts w:asciiTheme="minorHAnsi" w:hAnsiTheme="minorHAnsi" w:cstheme="minorHAnsi"/>
          <w:i w:val="0"/>
          <w:color w:val="auto"/>
          <w:szCs w:val="22"/>
        </w:rPr>
        <w:t xml:space="preserve"> and Replace on Burnout (ROB). </w:t>
      </w:r>
    </w:p>
    <w:p w14:paraId="6EF7954A" w14:textId="77777777" w:rsidR="00FA2482" w:rsidRPr="00FA2482" w:rsidRDefault="00FA2482" w:rsidP="00FA2482">
      <w:pPr>
        <w:pStyle w:val="Reminders"/>
        <w:tabs>
          <w:tab w:val="num" w:pos="360"/>
        </w:tabs>
        <w:rPr>
          <w:rFonts w:asciiTheme="minorHAnsi" w:hAnsiTheme="minorHAnsi" w:cstheme="minorHAnsi"/>
          <w:i w:val="0"/>
          <w:color w:val="auto"/>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lastRenderedPageBreak/>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252F389E" w14:textId="1DB1B8FE" w:rsidR="00FA2482" w:rsidRDefault="00C05AAF" w:rsidP="00FA2482">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r w:rsidR="00FA2482">
        <w:t xml:space="preserve">  Delivery mechanism applied to these measures are the following:</w:t>
      </w:r>
    </w:p>
    <w:p w14:paraId="7188870C" w14:textId="77777777" w:rsidR="00FA2482" w:rsidRPr="00FA2482" w:rsidRDefault="00FA2482" w:rsidP="00FA2482">
      <w:pPr>
        <w:pStyle w:val="NoSpacing"/>
      </w:pPr>
    </w:p>
    <w:p w14:paraId="1F9BD99F" w14:textId="118CDDA6" w:rsidR="00FA2482" w:rsidRDefault="00501A3D" w:rsidP="00FA2482">
      <w:pPr>
        <w:pStyle w:val="ListParagraph"/>
        <w:numPr>
          <w:ilvl w:val="0"/>
          <w:numId w:val="39"/>
        </w:numPr>
        <w:rPr>
          <w:rFonts w:cstheme="minorHAnsi"/>
          <w:szCs w:val="22"/>
        </w:rPr>
      </w:pPr>
      <w:r>
        <w:rPr>
          <w:rFonts w:cstheme="minorHAnsi"/>
          <w:szCs w:val="22"/>
        </w:rPr>
        <w:t xml:space="preserve">Financial Support/Partnership </w:t>
      </w:r>
      <w:r w:rsidR="00FA2482">
        <w:rPr>
          <w:rFonts w:cstheme="minorHAnsi"/>
          <w:szCs w:val="22"/>
        </w:rPr>
        <w:t>– Down-Stream Incentive</w:t>
      </w:r>
      <w:r>
        <w:rPr>
          <w:rFonts w:cstheme="minorHAnsi"/>
          <w:szCs w:val="22"/>
        </w:rPr>
        <w:t xml:space="preserve"> - Deemed</w:t>
      </w:r>
    </w:p>
    <w:p w14:paraId="38F86288" w14:textId="70E6C014" w:rsidR="00FA2482" w:rsidRDefault="00FA2482" w:rsidP="00FA2482">
      <w:pPr>
        <w:pStyle w:val="ListParagraph"/>
        <w:numPr>
          <w:ilvl w:val="0"/>
          <w:numId w:val="39"/>
        </w:numPr>
        <w:rPr>
          <w:rFonts w:cstheme="minorHAnsi"/>
          <w:szCs w:val="22"/>
        </w:rPr>
      </w:pPr>
      <w:r>
        <w:rPr>
          <w:rFonts w:cstheme="minorHAnsi"/>
          <w:szCs w:val="22"/>
        </w:rPr>
        <w:t>Financial Support</w:t>
      </w:r>
      <w:r w:rsidR="00501A3D">
        <w:rPr>
          <w:rFonts w:cstheme="minorHAnsi"/>
          <w:szCs w:val="22"/>
        </w:rPr>
        <w:t>/Partnership</w:t>
      </w:r>
      <w:r>
        <w:rPr>
          <w:rFonts w:cstheme="minorHAnsi"/>
          <w:szCs w:val="22"/>
        </w:rPr>
        <w:t xml:space="preserve"> – Direct Install</w:t>
      </w:r>
    </w:p>
    <w:p w14:paraId="5C2F7F30" w14:textId="6E7A1932" w:rsidR="00FA2482" w:rsidRPr="00FA2482" w:rsidRDefault="00FA2482" w:rsidP="00920905">
      <w:pPr>
        <w:pStyle w:val="ListParagraph"/>
        <w:numPr>
          <w:ilvl w:val="0"/>
          <w:numId w:val="39"/>
        </w:numPr>
        <w:rPr>
          <w:rFonts w:cstheme="minorHAnsi"/>
          <w:szCs w:val="22"/>
        </w:rPr>
      </w:pPr>
      <w:r>
        <w:rPr>
          <w:rFonts w:cstheme="minorHAnsi"/>
          <w:szCs w:val="22"/>
        </w:rPr>
        <w:t>Midstream Programs – Mid-stream Incentive</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24FCFC14" w14:textId="18F13660" w:rsidR="0084641D" w:rsidRPr="0084641D" w:rsidRDefault="0084641D" w:rsidP="0084641D">
      <w:pPr>
        <w:pStyle w:val="Caption"/>
        <w:keepNext/>
        <w:rPr>
          <w:rFonts w:cs="Arial"/>
          <w:b w:val="0"/>
          <w:szCs w:val="22"/>
        </w:rPr>
      </w:pPr>
      <w:bookmarkStart w:id="10" w:name="_Toc385592671"/>
      <w:bookmarkStart w:id="11" w:name="_Toc214003087"/>
      <w:r w:rsidRPr="0084641D">
        <w:rPr>
          <w:rFonts w:cs="Arial"/>
          <w:b w:val="0"/>
          <w:szCs w:val="22"/>
        </w:rPr>
        <w:t>This workpaper includes two set of measures: Wall Pack LED lighting systems replacing HIDs with impacts that were directly taken from DEER/READI and Wall Pack LED lighting systems replacing specific Metal Halide (PSMH and MH) which are not included in DEER</w:t>
      </w:r>
    </w:p>
    <w:p w14:paraId="185F603D" w14:textId="77777777" w:rsidR="0084641D" w:rsidRDefault="0084641D" w:rsidP="00920905">
      <w:pPr>
        <w:pStyle w:val="Caption"/>
        <w:keepNext/>
        <w:jc w:val="center"/>
        <w:rPr>
          <w:rFonts w:cs="Arial"/>
          <w:szCs w:val="22"/>
        </w:rPr>
      </w:pPr>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39D1003B" w:rsidR="00E326BA" w:rsidRPr="005C4058" w:rsidRDefault="00E326BA" w:rsidP="00920905">
            <w:pPr>
              <w:rPr>
                <w:rFonts w:cs="Arial"/>
                <w:b/>
                <w:szCs w:val="20"/>
              </w:rPr>
            </w:pPr>
            <w:r w:rsidRPr="005C4058">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5DC1CBCE" w:rsidR="00E326BA" w:rsidRPr="005C4058" w:rsidRDefault="005C4058" w:rsidP="00920905">
            <w:pPr>
              <w:rPr>
                <w:rFonts w:cs="Arial"/>
                <w:szCs w:val="20"/>
              </w:rPr>
            </w:pPr>
            <w:r w:rsidRPr="005C4058">
              <w:rPr>
                <w:rFonts w:cs="Arial"/>
                <w:szCs w:val="20"/>
              </w:rPr>
              <w:t xml:space="preserve">No </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6EB4890E" w:rsidR="00E326BA" w:rsidRPr="005C4058" w:rsidRDefault="00E326BA" w:rsidP="00920905">
            <w:pPr>
              <w:rPr>
                <w:rFonts w:cs="Arial"/>
                <w:szCs w:val="20"/>
              </w:rPr>
            </w:pPr>
            <w:r w:rsidRPr="005C4058">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1EFADB85" w:rsidR="00E326BA" w:rsidRPr="005C4058" w:rsidRDefault="00E326BA" w:rsidP="00920905">
            <w:pPr>
              <w:rPr>
                <w:rFonts w:cs="Arial"/>
                <w:szCs w:val="20"/>
              </w:rPr>
            </w:pPr>
            <w:r w:rsidRPr="005C4058">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1556F639" w:rsidR="00E326BA" w:rsidRPr="005C4058" w:rsidRDefault="009F2343" w:rsidP="00920905">
            <w:pPr>
              <w:rPr>
                <w:rFonts w:cs="Arial"/>
                <w:szCs w:val="20"/>
              </w:rPr>
            </w:pPr>
            <w:r>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39F828C3" w:rsidR="00E326BA" w:rsidRPr="005C4058" w:rsidRDefault="00254671" w:rsidP="00920905">
            <w:pPr>
              <w:rPr>
                <w:rFonts w:cs="Arial"/>
                <w:szCs w:val="20"/>
              </w:rPr>
            </w:pPr>
            <w:r w:rsidRPr="005C4058">
              <w:rPr>
                <w:rFonts w:cs="Arial"/>
                <w:szCs w:val="20"/>
              </w:rPr>
              <w:t xml:space="preserve">Yes </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00409F54" w:rsidR="00505CEC" w:rsidRPr="005C4058" w:rsidDel="00505CEC" w:rsidRDefault="00505CEC" w:rsidP="00920905">
            <w:pPr>
              <w:rPr>
                <w:rFonts w:cs="Arial"/>
                <w:szCs w:val="20"/>
              </w:rPr>
            </w:pPr>
            <w:r w:rsidRPr="005C4058">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5B93D519" w:rsidR="00D86A9D" w:rsidRPr="005C4058" w:rsidRDefault="00416E34" w:rsidP="00416E34">
            <w:pPr>
              <w:rPr>
                <w:rFonts w:cs="Arial"/>
                <w:szCs w:val="20"/>
              </w:rPr>
            </w:pPr>
            <w:r w:rsidRPr="005C4058">
              <w:rPr>
                <w:rFonts w:cstheme="minorHAnsi"/>
                <w:szCs w:val="20"/>
              </w:rPr>
              <w:t>DEER 2016, READI v2.3</w:t>
            </w:r>
            <w:r w:rsidR="00D86A9D" w:rsidRPr="005C4058">
              <w:rPr>
                <w:rFonts w:cstheme="minorHAnsi"/>
                <w:szCs w:val="20"/>
              </w:rPr>
              <w:t>.0</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lastRenderedPageBreak/>
              <w:t>Reason for Deviation from DEER</w:t>
            </w:r>
          </w:p>
        </w:tc>
        <w:tc>
          <w:tcPr>
            <w:tcW w:w="3452" w:type="pct"/>
          </w:tcPr>
          <w:p w14:paraId="6F852B8E" w14:textId="4B35C664" w:rsidR="00E326BA" w:rsidRPr="00920905" w:rsidRDefault="00FA2482" w:rsidP="00920905">
            <w:pPr>
              <w:rPr>
                <w:rFonts w:cs="Arial"/>
                <w:color w:val="FF0000"/>
                <w:szCs w:val="20"/>
              </w:rPr>
            </w:pPr>
            <w:r w:rsidRPr="0078728A">
              <w:rPr>
                <w:rFonts w:cstheme="minorHAnsi"/>
                <w:szCs w:val="20"/>
              </w:rPr>
              <w:t>DEER does not contain all the PSMH &amp; MH wattages in READI</w:t>
            </w:r>
            <w:r>
              <w:rPr>
                <w:rFonts w:cstheme="minorHAnsi"/>
                <w:szCs w:val="20"/>
              </w:rPr>
              <w:t>.</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0832A525" w:rsidR="00E326BA" w:rsidRPr="00920905" w:rsidRDefault="00AF626A" w:rsidP="00920905">
            <w:pPr>
              <w:rPr>
                <w:rFonts w:cs="Arial"/>
                <w:color w:val="FF0000"/>
                <w:szCs w:val="20"/>
              </w:rPr>
            </w:pPr>
            <w:r w:rsidRPr="00571B02">
              <w:rPr>
                <w:rFonts w:ascii="Calibri" w:hAnsi="Calibri" w:cs="Calibri"/>
                <w:szCs w:val="20"/>
              </w:rPr>
              <w:t>C-Out-LEDFixt-WM-Ext-4(40w)-dWP32</w:t>
            </w:r>
          </w:p>
        </w:tc>
      </w:tr>
    </w:tbl>
    <w:p w14:paraId="23B2FFA6" w14:textId="77777777" w:rsidR="00472250" w:rsidRDefault="00472250" w:rsidP="00920905">
      <w:pPr>
        <w:pStyle w:val="Caption"/>
        <w:keepNext/>
        <w:rPr>
          <w:rFonts w:cstheme="minorHAnsi"/>
          <w:b w:val="0"/>
          <w:i/>
          <w:szCs w:val="22"/>
        </w:rPr>
      </w:pPr>
    </w:p>
    <w:p w14:paraId="42BDE258" w14:textId="464A9B39" w:rsidR="005C4058" w:rsidRPr="0084466F" w:rsidRDefault="005C4058" w:rsidP="005C4058">
      <w:pPr>
        <w:pStyle w:val="Reminders"/>
        <w:tabs>
          <w:tab w:val="num" w:pos="360"/>
        </w:tabs>
        <w:rPr>
          <w:rFonts w:asciiTheme="minorHAnsi" w:hAnsiTheme="minorHAnsi" w:cstheme="minorHAnsi"/>
          <w:i w:val="0"/>
          <w:color w:val="auto"/>
          <w:szCs w:val="22"/>
        </w:rPr>
      </w:pPr>
      <w:r w:rsidRPr="0084466F">
        <w:rPr>
          <w:rFonts w:asciiTheme="minorHAnsi" w:hAnsiTheme="minorHAnsi" w:cstheme="minorHAnsi"/>
          <w:i w:val="0"/>
          <w:color w:val="auto"/>
          <w:szCs w:val="22"/>
        </w:rPr>
        <w:t xml:space="preserve">Measures </w:t>
      </w:r>
      <w:r>
        <w:rPr>
          <w:rFonts w:asciiTheme="minorHAnsi" w:hAnsiTheme="minorHAnsi" w:cstheme="minorHAnsi"/>
          <w:i w:val="0"/>
          <w:color w:val="auto"/>
          <w:szCs w:val="22"/>
        </w:rPr>
        <w:t>not in READI were created using “Create New Scaled Measure” in READI. The measures are e</w:t>
      </w:r>
      <w:r w:rsidR="00D41608">
        <w:rPr>
          <w:rFonts w:asciiTheme="minorHAnsi" w:hAnsiTheme="minorHAnsi" w:cstheme="minorHAnsi"/>
          <w:i w:val="0"/>
          <w:color w:val="auto"/>
          <w:szCs w:val="22"/>
        </w:rPr>
        <w:t xml:space="preserve">xported and </w:t>
      </w:r>
      <w:r w:rsidR="00D41608" w:rsidRPr="00D41608">
        <w:rPr>
          <w:rFonts w:asciiTheme="minorHAnsi" w:hAnsiTheme="minorHAnsi" w:cstheme="minorHAnsi"/>
          <w:i w:val="0"/>
          <w:color w:val="auto"/>
          <w:szCs w:val="22"/>
        </w:rPr>
        <w:t>attached.</w:t>
      </w:r>
    </w:p>
    <w:p w14:paraId="7F7EE902" w14:textId="77777777" w:rsidR="005C4058" w:rsidRPr="005C4058" w:rsidRDefault="005C4058" w:rsidP="005C4058"/>
    <w:p w14:paraId="250646D1" w14:textId="31000F80" w:rsidR="00472250" w:rsidRPr="00500C4E" w:rsidRDefault="00125FD8" w:rsidP="00472250">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 xml:space="preserve"> </w:t>
      </w:r>
      <w:r w:rsidR="00472250"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125FD8" w:rsidRPr="00500C4E" w14:paraId="5C8B04BC" w14:textId="77777777" w:rsidTr="002D37C8">
        <w:tc>
          <w:tcPr>
            <w:tcW w:w="673" w:type="pct"/>
            <w:vAlign w:val="center"/>
          </w:tcPr>
          <w:p w14:paraId="28722997" w14:textId="46557898" w:rsidR="00125FD8" w:rsidRPr="00500C4E" w:rsidRDefault="00125FD8" w:rsidP="00125FD8">
            <w:pPr>
              <w:rPr>
                <w:color w:val="FF0000"/>
                <w:szCs w:val="20"/>
              </w:rPr>
            </w:pPr>
            <w:r w:rsidRPr="00E71FEE">
              <w:rPr>
                <w:rFonts w:ascii="Calibri" w:hAnsi="Calibri"/>
                <w:color w:val="000000"/>
                <w:szCs w:val="20"/>
              </w:rPr>
              <w:t>Res-Default&gt;2</w:t>
            </w:r>
          </w:p>
        </w:tc>
        <w:tc>
          <w:tcPr>
            <w:tcW w:w="2019" w:type="pct"/>
            <w:vAlign w:val="center"/>
          </w:tcPr>
          <w:p w14:paraId="3EB26158" w14:textId="19F05944" w:rsidR="00125FD8" w:rsidRPr="00500C4E" w:rsidRDefault="00125FD8" w:rsidP="00125FD8">
            <w:pPr>
              <w:rPr>
                <w:color w:val="FF0000"/>
                <w:szCs w:val="20"/>
              </w:rPr>
            </w:pPr>
            <w:r w:rsidRPr="00E71FEE">
              <w:rPr>
                <w:rFonts w:ascii="Calibri" w:hAnsi="Calibri"/>
                <w:color w:val="000000"/>
                <w:szCs w:val="20"/>
              </w:rPr>
              <w:t>All other EEM with no evaluated NTGR; existing EEM with same delivery mechanism for more than 2 years</w:t>
            </w:r>
          </w:p>
        </w:tc>
        <w:tc>
          <w:tcPr>
            <w:tcW w:w="434" w:type="pct"/>
            <w:vAlign w:val="center"/>
          </w:tcPr>
          <w:p w14:paraId="5C4D3E7D" w14:textId="0E00B2E3" w:rsidR="00125FD8" w:rsidRPr="00500C4E" w:rsidRDefault="00125FD8" w:rsidP="00125FD8">
            <w:pPr>
              <w:rPr>
                <w:color w:val="FF0000"/>
                <w:szCs w:val="20"/>
              </w:rPr>
            </w:pPr>
            <w:r w:rsidRPr="00E71FEE">
              <w:rPr>
                <w:rFonts w:ascii="Calibri" w:hAnsi="Calibri"/>
                <w:color w:val="000000"/>
                <w:szCs w:val="20"/>
              </w:rPr>
              <w:t>Res</w:t>
            </w:r>
          </w:p>
        </w:tc>
        <w:tc>
          <w:tcPr>
            <w:tcW w:w="529" w:type="pct"/>
            <w:vAlign w:val="center"/>
          </w:tcPr>
          <w:p w14:paraId="1A63333B" w14:textId="3B8B1DBD" w:rsidR="00125FD8" w:rsidRPr="00500C4E" w:rsidRDefault="00125FD8" w:rsidP="00125FD8">
            <w:pPr>
              <w:rPr>
                <w:color w:val="FF0000"/>
                <w:szCs w:val="20"/>
              </w:rPr>
            </w:pPr>
            <w:r w:rsidRPr="00E71FEE">
              <w:rPr>
                <w:rFonts w:ascii="Calibri" w:hAnsi="Calibri"/>
                <w:color w:val="000000"/>
                <w:szCs w:val="20"/>
              </w:rPr>
              <w:t>Any</w:t>
            </w:r>
          </w:p>
        </w:tc>
        <w:tc>
          <w:tcPr>
            <w:tcW w:w="915" w:type="pct"/>
            <w:vAlign w:val="center"/>
          </w:tcPr>
          <w:p w14:paraId="6AB10E89" w14:textId="2D008405" w:rsidR="00125FD8" w:rsidRPr="00500C4E" w:rsidRDefault="00125FD8" w:rsidP="00125FD8">
            <w:pPr>
              <w:rPr>
                <w:color w:val="FF0000"/>
                <w:szCs w:val="20"/>
              </w:rPr>
            </w:pPr>
            <w:r w:rsidRPr="00E71FEE">
              <w:rPr>
                <w:rFonts w:ascii="Calibri" w:hAnsi="Calibri"/>
                <w:color w:val="000000"/>
                <w:szCs w:val="20"/>
              </w:rPr>
              <w:t>Any</w:t>
            </w:r>
          </w:p>
        </w:tc>
        <w:tc>
          <w:tcPr>
            <w:tcW w:w="430" w:type="pct"/>
            <w:vAlign w:val="center"/>
          </w:tcPr>
          <w:p w14:paraId="25878F23" w14:textId="22EDE2A4" w:rsidR="00125FD8" w:rsidRPr="00500C4E" w:rsidRDefault="00125FD8" w:rsidP="00125FD8">
            <w:pPr>
              <w:rPr>
                <w:color w:val="FF0000"/>
                <w:szCs w:val="20"/>
              </w:rPr>
            </w:pPr>
            <w:r w:rsidRPr="00E71FEE">
              <w:rPr>
                <w:rFonts w:ascii="Calibri" w:hAnsi="Calibri"/>
                <w:color w:val="000000"/>
                <w:szCs w:val="20"/>
              </w:rPr>
              <w:t>0.55</w:t>
            </w:r>
          </w:p>
        </w:tc>
      </w:tr>
      <w:tr w:rsidR="00125FD8" w:rsidRPr="00500C4E" w14:paraId="4A5E1950" w14:textId="77777777" w:rsidTr="002D37C8">
        <w:tc>
          <w:tcPr>
            <w:tcW w:w="673" w:type="pct"/>
            <w:vAlign w:val="center"/>
          </w:tcPr>
          <w:p w14:paraId="00952921" w14:textId="2E843C90" w:rsidR="00125FD8" w:rsidRPr="00500C4E" w:rsidRDefault="00125FD8" w:rsidP="00125FD8">
            <w:pPr>
              <w:rPr>
                <w:color w:val="FF0000"/>
                <w:szCs w:val="20"/>
              </w:rPr>
            </w:pPr>
            <w:r w:rsidRPr="00E71FEE">
              <w:rPr>
                <w:rFonts w:ascii="Calibri" w:hAnsi="Calibri"/>
                <w:color w:val="000000"/>
                <w:szCs w:val="20"/>
              </w:rPr>
              <w:t>Com-Default&gt;2yrs</w:t>
            </w:r>
          </w:p>
        </w:tc>
        <w:tc>
          <w:tcPr>
            <w:tcW w:w="2019" w:type="pct"/>
            <w:vAlign w:val="center"/>
          </w:tcPr>
          <w:p w14:paraId="755799BF" w14:textId="7DA8B498" w:rsidR="00125FD8" w:rsidRPr="00500C4E" w:rsidRDefault="00125FD8" w:rsidP="00125FD8">
            <w:pPr>
              <w:rPr>
                <w:color w:val="FF0000"/>
                <w:szCs w:val="20"/>
              </w:rPr>
            </w:pPr>
            <w:r w:rsidRPr="00E71FEE">
              <w:rPr>
                <w:rFonts w:ascii="Calibri" w:hAnsi="Calibri"/>
                <w:color w:val="000000"/>
                <w:szCs w:val="20"/>
              </w:rPr>
              <w:t>All other EEMs with no evaluated NTGR; existing EEM in programs with same delivery mechanism for more than 2 years</w:t>
            </w:r>
          </w:p>
        </w:tc>
        <w:tc>
          <w:tcPr>
            <w:tcW w:w="434" w:type="pct"/>
            <w:vAlign w:val="center"/>
          </w:tcPr>
          <w:p w14:paraId="3CB22E86" w14:textId="48D761CB" w:rsidR="00125FD8" w:rsidRPr="00500C4E" w:rsidRDefault="00125FD8" w:rsidP="00125FD8">
            <w:pPr>
              <w:rPr>
                <w:color w:val="FF0000"/>
                <w:szCs w:val="20"/>
              </w:rPr>
            </w:pPr>
            <w:r w:rsidRPr="00E71FEE">
              <w:rPr>
                <w:rFonts w:ascii="Calibri" w:hAnsi="Calibri"/>
                <w:color w:val="000000"/>
                <w:szCs w:val="20"/>
              </w:rPr>
              <w:t>Com</w:t>
            </w:r>
          </w:p>
        </w:tc>
        <w:tc>
          <w:tcPr>
            <w:tcW w:w="529" w:type="pct"/>
            <w:vAlign w:val="center"/>
          </w:tcPr>
          <w:p w14:paraId="1AAF8C8B" w14:textId="76F17BC2" w:rsidR="00125FD8" w:rsidRPr="00500C4E" w:rsidRDefault="00125FD8" w:rsidP="00125FD8">
            <w:pPr>
              <w:rPr>
                <w:color w:val="FF0000"/>
                <w:szCs w:val="20"/>
              </w:rPr>
            </w:pPr>
            <w:r w:rsidRPr="00E71FEE">
              <w:rPr>
                <w:rFonts w:ascii="Calibri" w:hAnsi="Calibri"/>
                <w:color w:val="000000"/>
                <w:szCs w:val="20"/>
              </w:rPr>
              <w:t>Any</w:t>
            </w:r>
          </w:p>
        </w:tc>
        <w:tc>
          <w:tcPr>
            <w:tcW w:w="915" w:type="pct"/>
            <w:vAlign w:val="center"/>
          </w:tcPr>
          <w:p w14:paraId="5BAF7D5F" w14:textId="2819A6D2" w:rsidR="00125FD8" w:rsidRPr="00500C4E" w:rsidRDefault="00125FD8" w:rsidP="00125FD8">
            <w:pPr>
              <w:rPr>
                <w:color w:val="FF0000"/>
                <w:szCs w:val="20"/>
              </w:rPr>
            </w:pPr>
            <w:r w:rsidRPr="00E71FEE">
              <w:rPr>
                <w:rFonts w:ascii="Calibri" w:hAnsi="Calibri"/>
                <w:color w:val="000000"/>
                <w:szCs w:val="20"/>
              </w:rPr>
              <w:t>Any</w:t>
            </w:r>
          </w:p>
        </w:tc>
        <w:tc>
          <w:tcPr>
            <w:tcW w:w="430" w:type="pct"/>
            <w:vAlign w:val="center"/>
          </w:tcPr>
          <w:p w14:paraId="76698D49" w14:textId="50293047" w:rsidR="00125FD8" w:rsidRPr="00500C4E" w:rsidRDefault="00125FD8" w:rsidP="00125FD8">
            <w:pPr>
              <w:rPr>
                <w:color w:val="FF0000"/>
                <w:szCs w:val="20"/>
              </w:rPr>
            </w:pPr>
            <w:r w:rsidRPr="00E71FEE">
              <w:rPr>
                <w:rFonts w:ascii="Calibri" w:hAnsi="Calibri"/>
                <w:color w:val="000000"/>
                <w:szCs w:val="20"/>
              </w:rPr>
              <w:t>0.6</w:t>
            </w:r>
          </w:p>
        </w:tc>
      </w:tr>
      <w:tr w:rsidR="00125FD8" w:rsidRPr="00500C4E" w14:paraId="16728054" w14:textId="77777777" w:rsidTr="002D37C8">
        <w:tc>
          <w:tcPr>
            <w:tcW w:w="673" w:type="pct"/>
            <w:vAlign w:val="center"/>
          </w:tcPr>
          <w:p w14:paraId="3FF10E62" w14:textId="572DEF94" w:rsidR="00125FD8" w:rsidRPr="00500C4E" w:rsidRDefault="00125FD8" w:rsidP="00125FD8">
            <w:pPr>
              <w:rPr>
                <w:color w:val="FF0000"/>
                <w:szCs w:val="20"/>
              </w:rPr>
            </w:pPr>
            <w:proofErr w:type="spellStart"/>
            <w:r w:rsidRPr="00E71FEE">
              <w:rPr>
                <w:rFonts w:ascii="Calibri" w:hAnsi="Calibri"/>
                <w:color w:val="000000"/>
                <w:szCs w:val="20"/>
              </w:rPr>
              <w:t>Ind</w:t>
            </w:r>
            <w:proofErr w:type="spellEnd"/>
            <w:r w:rsidRPr="00E71FEE">
              <w:rPr>
                <w:rFonts w:ascii="Calibri" w:hAnsi="Calibri"/>
                <w:color w:val="000000"/>
                <w:szCs w:val="20"/>
              </w:rPr>
              <w:t>-Default&gt;2yrs</w:t>
            </w:r>
          </w:p>
        </w:tc>
        <w:tc>
          <w:tcPr>
            <w:tcW w:w="2019" w:type="pct"/>
            <w:vAlign w:val="center"/>
          </w:tcPr>
          <w:p w14:paraId="1DC1AAAF" w14:textId="184CEE2A" w:rsidR="00125FD8" w:rsidRPr="00500C4E" w:rsidRDefault="00125FD8" w:rsidP="00125FD8">
            <w:pPr>
              <w:rPr>
                <w:color w:val="FF0000"/>
                <w:szCs w:val="20"/>
              </w:rPr>
            </w:pPr>
            <w:r w:rsidRPr="00E71FEE">
              <w:rPr>
                <w:rFonts w:ascii="Calibri" w:hAnsi="Calibri"/>
                <w:color w:val="000000"/>
                <w:szCs w:val="20"/>
              </w:rPr>
              <w:t>All other EEMs with no evaluated NTGR; existing EEM in programs with same delivery mechanism for more than 2 years</w:t>
            </w:r>
          </w:p>
        </w:tc>
        <w:tc>
          <w:tcPr>
            <w:tcW w:w="434" w:type="pct"/>
            <w:vAlign w:val="center"/>
          </w:tcPr>
          <w:p w14:paraId="29BDB053" w14:textId="5A597C3A" w:rsidR="00125FD8" w:rsidRPr="00500C4E" w:rsidRDefault="00125FD8" w:rsidP="00125FD8">
            <w:pPr>
              <w:rPr>
                <w:color w:val="FF0000"/>
                <w:szCs w:val="20"/>
              </w:rPr>
            </w:pPr>
            <w:proofErr w:type="spellStart"/>
            <w:r w:rsidRPr="00E71FEE">
              <w:rPr>
                <w:rFonts w:ascii="Calibri" w:hAnsi="Calibri"/>
                <w:color w:val="000000"/>
                <w:szCs w:val="20"/>
              </w:rPr>
              <w:t>Ind</w:t>
            </w:r>
            <w:proofErr w:type="spellEnd"/>
          </w:p>
        </w:tc>
        <w:tc>
          <w:tcPr>
            <w:tcW w:w="529" w:type="pct"/>
            <w:vAlign w:val="center"/>
          </w:tcPr>
          <w:p w14:paraId="6D223532" w14:textId="35FF9509" w:rsidR="00125FD8" w:rsidRPr="00500C4E" w:rsidRDefault="00125FD8" w:rsidP="00125FD8">
            <w:pPr>
              <w:rPr>
                <w:color w:val="FF0000"/>
                <w:szCs w:val="20"/>
              </w:rPr>
            </w:pPr>
            <w:r w:rsidRPr="00E71FEE">
              <w:rPr>
                <w:rFonts w:ascii="Calibri" w:hAnsi="Calibri"/>
                <w:color w:val="000000"/>
                <w:szCs w:val="20"/>
              </w:rPr>
              <w:t>Any</w:t>
            </w:r>
          </w:p>
        </w:tc>
        <w:tc>
          <w:tcPr>
            <w:tcW w:w="915" w:type="pct"/>
            <w:vAlign w:val="center"/>
          </w:tcPr>
          <w:p w14:paraId="545F9F39" w14:textId="29055D8D" w:rsidR="00125FD8" w:rsidRPr="00500C4E" w:rsidRDefault="00125FD8" w:rsidP="00125FD8">
            <w:pPr>
              <w:rPr>
                <w:color w:val="FF0000"/>
                <w:szCs w:val="20"/>
              </w:rPr>
            </w:pPr>
            <w:r w:rsidRPr="00E71FEE">
              <w:rPr>
                <w:rFonts w:ascii="Calibri" w:hAnsi="Calibri"/>
                <w:color w:val="000000"/>
                <w:szCs w:val="20"/>
              </w:rPr>
              <w:t>Any</w:t>
            </w:r>
          </w:p>
        </w:tc>
        <w:tc>
          <w:tcPr>
            <w:tcW w:w="430" w:type="pct"/>
            <w:vAlign w:val="center"/>
          </w:tcPr>
          <w:p w14:paraId="736C2273" w14:textId="4DE2B78C" w:rsidR="00125FD8" w:rsidRPr="00500C4E" w:rsidRDefault="00125FD8" w:rsidP="00125FD8">
            <w:pPr>
              <w:rPr>
                <w:color w:val="FF0000"/>
                <w:szCs w:val="20"/>
              </w:rPr>
            </w:pPr>
            <w:r w:rsidRPr="00E71FEE">
              <w:rPr>
                <w:rFonts w:ascii="Calibri" w:hAnsi="Calibri"/>
                <w:color w:val="000000"/>
                <w:szCs w:val="20"/>
              </w:rPr>
              <w:t>0.6</w:t>
            </w:r>
          </w:p>
        </w:tc>
      </w:tr>
      <w:tr w:rsidR="00125FD8" w:rsidRPr="00500C4E" w14:paraId="77963986" w14:textId="77777777" w:rsidTr="002D37C8">
        <w:tc>
          <w:tcPr>
            <w:tcW w:w="673" w:type="pct"/>
            <w:vAlign w:val="center"/>
          </w:tcPr>
          <w:p w14:paraId="41B1D561" w14:textId="0DA86116" w:rsidR="00125FD8" w:rsidRPr="00500C4E" w:rsidRDefault="00125FD8" w:rsidP="00125FD8">
            <w:pPr>
              <w:rPr>
                <w:color w:val="FF0000"/>
                <w:szCs w:val="20"/>
              </w:rPr>
            </w:pPr>
            <w:proofErr w:type="spellStart"/>
            <w:r w:rsidRPr="00E71FEE">
              <w:rPr>
                <w:rFonts w:ascii="Calibri" w:hAnsi="Calibri"/>
                <w:color w:val="000000"/>
                <w:szCs w:val="20"/>
              </w:rPr>
              <w:t>Agric</w:t>
            </w:r>
            <w:proofErr w:type="spellEnd"/>
            <w:r w:rsidRPr="00E71FEE">
              <w:rPr>
                <w:rFonts w:ascii="Calibri" w:hAnsi="Calibri"/>
                <w:color w:val="000000"/>
                <w:szCs w:val="20"/>
              </w:rPr>
              <w:t>-Default&gt;2yrs</w:t>
            </w:r>
          </w:p>
        </w:tc>
        <w:tc>
          <w:tcPr>
            <w:tcW w:w="2019" w:type="pct"/>
            <w:vAlign w:val="center"/>
          </w:tcPr>
          <w:p w14:paraId="5E53D349" w14:textId="0FA139B3" w:rsidR="00125FD8" w:rsidRPr="00500C4E" w:rsidRDefault="00125FD8" w:rsidP="00125FD8">
            <w:pPr>
              <w:rPr>
                <w:color w:val="FF0000"/>
                <w:szCs w:val="20"/>
              </w:rPr>
            </w:pPr>
            <w:r w:rsidRPr="00E71FEE">
              <w:rPr>
                <w:rFonts w:ascii="Calibri" w:hAnsi="Calibri"/>
                <w:color w:val="000000"/>
                <w:szCs w:val="20"/>
              </w:rPr>
              <w:t>All other EEMs with no evaluated NTGR; existing EEM in programs with same delivery mechanism for more than 2 years</w:t>
            </w:r>
          </w:p>
        </w:tc>
        <w:tc>
          <w:tcPr>
            <w:tcW w:w="434" w:type="pct"/>
            <w:vAlign w:val="center"/>
          </w:tcPr>
          <w:p w14:paraId="50DD8AAF" w14:textId="372F3E0D" w:rsidR="00125FD8" w:rsidRPr="00500C4E" w:rsidRDefault="00125FD8" w:rsidP="00125FD8">
            <w:pPr>
              <w:rPr>
                <w:color w:val="FF0000"/>
                <w:szCs w:val="20"/>
              </w:rPr>
            </w:pPr>
            <w:r w:rsidRPr="00E71FEE">
              <w:rPr>
                <w:rFonts w:ascii="Calibri" w:hAnsi="Calibri"/>
                <w:color w:val="000000"/>
                <w:szCs w:val="20"/>
              </w:rPr>
              <w:t>Ag</w:t>
            </w:r>
          </w:p>
        </w:tc>
        <w:tc>
          <w:tcPr>
            <w:tcW w:w="529" w:type="pct"/>
            <w:vAlign w:val="center"/>
          </w:tcPr>
          <w:p w14:paraId="5E1E3C61" w14:textId="2A6C5124" w:rsidR="00125FD8" w:rsidRPr="00500C4E" w:rsidRDefault="00125FD8" w:rsidP="00125FD8">
            <w:pPr>
              <w:rPr>
                <w:color w:val="FF0000"/>
                <w:szCs w:val="20"/>
              </w:rPr>
            </w:pPr>
            <w:r w:rsidRPr="00E71FEE">
              <w:rPr>
                <w:rFonts w:ascii="Calibri" w:hAnsi="Calibri"/>
                <w:color w:val="000000"/>
                <w:szCs w:val="20"/>
              </w:rPr>
              <w:t>Any</w:t>
            </w:r>
          </w:p>
        </w:tc>
        <w:tc>
          <w:tcPr>
            <w:tcW w:w="915" w:type="pct"/>
            <w:vAlign w:val="center"/>
          </w:tcPr>
          <w:p w14:paraId="48FF4927" w14:textId="18719272" w:rsidR="00125FD8" w:rsidRPr="00500C4E" w:rsidRDefault="00125FD8" w:rsidP="00125FD8">
            <w:pPr>
              <w:rPr>
                <w:color w:val="FF0000"/>
                <w:szCs w:val="20"/>
              </w:rPr>
            </w:pPr>
            <w:r w:rsidRPr="00E71FEE">
              <w:rPr>
                <w:rFonts w:ascii="Calibri" w:hAnsi="Calibri"/>
                <w:color w:val="000000"/>
                <w:szCs w:val="20"/>
              </w:rPr>
              <w:t>Any</w:t>
            </w:r>
          </w:p>
        </w:tc>
        <w:tc>
          <w:tcPr>
            <w:tcW w:w="430" w:type="pct"/>
            <w:vAlign w:val="center"/>
          </w:tcPr>
          <w:p w14:paraId="04A636F0" w14:textId="580BD403" w:rsidR="00125FD8" w:rsidRPr="00500C4E" w:rsidRDefault="00125FD8" w:rsidP="00125FD8">
            <w:pPr>
              <w:rPr>
                <w:color w:val="FF0000"/>
                <w:szCs w:val="20"/>
              </w:rPr>
            </w:pPr>
            <w:r w:rsidRPr="00E71FEE">
              <w:rPr>
                <w:rFonts w:ascii="Calibri" w:hAnsi="Calibri"/>
                <w:color w:val="000000"/>
                <w:szCs w:val="20"/>
              </w:rPr>
              <w:t>0.6</w:t>
            </w:r>
          </w:p>
        </w:tc>
      </w:tr>
      <w:tr w:rsidR="00125FD8" w:rsidRPr="00500C4E" w14:paraId="6A91033B" w14:textId="77777777" w:rsidTr="002D37C8">
        <w:tc>
          <w:tcPr>
            <w:tcW w:w="673" w:type="pct"/>
            <w:vAlign w:val="center"/>
          </w:tcPr>
          <w:p w14:paraId="5E5226E2" w14:textId="58D1648F" w:rsidR="00125FD8" w:rsidRPr="00500C4E" w:rsidRDefault="00125FD8" w:rsidP="00125FD8">
            <w:pPr>
              <w:rPr>
                <w:color w:val="FF0000"/>
                <w:szCs w:val="20"/>
              </w:rPr>
            </w:pPr>
            <w:r w:rsidRPr="003C178F">
              <w:rPr>
                <w:rFonts w:ascii="Calibri" w:hAnsi="Calibri"/>
                <w:color w:val="000000"/>
                <w:szCs w:val="20"/>
              </w:rPr>
              <w:t>Res-Default-HTR-di</w:t>
            </w:r>
          </w:p>
        </w:tc>
        <w:tc>
          <w:tcPr>
            <w:tcW w:w="2019" w:type="pct"/>
            <w:vAlign w:val="center"/>
          </w:tcPr>
          <w:p w14:paraId="10AA942E" w14:textId="740BAA3F" w:rsidR="00125FD8" w:rsidRPr="00500C4E" w:rsidRDefault="00125FD8" w:rsidP="00125FD8">
            <w:pPr>
              <w:rPr>
                <w:color w:val="FF0000"/>
                <w:szCs w:val="20"/>
              </w:rPr>
            </w:pPr>
            <w:r w:rsidRPr="003C178F">
              <w:rPr>
                <w:rFonts w:ascii="Calibri" w:hAnsi="Calibri"/>
                <w:color w:val="000000"/>
                <w:szCs w:val="20"/>
              </w:rPr>
              <w:t>All other EEM with no evaluated NTGR; direct install hard-to-reach only.</w:t>
            </w:r>
          </w:p>
        </w:tc>
        <w:tc>
          <w:tcPr>
            <w:tcW w:w="434" w:type="pct"/>
            <w:vAlign w:val="center"/>
          </w:tcPr>
          <w:p w14:paraId="7B0367A6" w14:textId="7E8F2D17" w:rsidR="00125FD8" w:rsidRPr="00500C4E" w:rsidRDefault="00125FD8" w:rsidP="00125FD8">
            <w:pPr>
              <w:rPr>
                <w:color w:val="FF0000"/>
                <w:szCs w:val="20"/>
              </w:rPr>
            </w:pPr>
            <w:r w:rsidRPr="003C178F">
              <w:rPr>
                <w:rFonts w:ascii="Calibri" w:hAnsi="Calibri"/>
                <w:color w:val="000000"/>
                <w:szCs w:val="20"/>
              </w:rPr>
              <w:t>Res</w:t>
            </w:r>
          </w:p>
        </w:tc>
        <w:tc>
          <w:tcPr>
            <w:tcW w:w="529" w:type="pct"/>
            <w:vAlign w:val="center"/>
          </w:tcPr>
          <w:p w14:paraId="4CAC3B52" w14:textId="55C1D573" w:rsidR="00125FD8" w:rsidRPr="00500C4E" w:rsidRDefault="00125FD8" w:rsidP="00125FD8">
            <w:pPr>
              <w:rPr>
                <w:color w:val="FF0000"/>
                <w:szCs w:val="20"/>
              </w:rPr>
            </w:pPr>
            <w:r w:rsidRPr="003C178F">
              <w:rPr>
                <w:rFonts w:ascii="Calibri" w:hAnsi="Calibri"/>
                <w:color w:val="000000"/>
                <w:szCs w:val="20"/>
              </w:rPr>
              <w:t>Any</w:t>
            </w:r>
          </w:p>
        </w:tc>
        <w:tc>
          <w:tcPr>
            <w:tcW w:w="915" w:type="pct"/>
            <w:vAlign w:val="center"/>
          </w:tcPr>
          <w:p w14:paraId="066CA7E9" w14:textId="08266DA1" w:rsidR="00125FD8" w:rsidRPr="00500C4E" w:rsidRDefault="00125FD8" w:rsidP="00125FD8">
            <w:pPr>
              <w:rPr>
                <w:color w:val="FF0000"/>
                <w:szCs w:val="20"/>
              </w:rPr>
            </w:pPr>
            <w:proofErr w:type="spellStart"/>
            <w:r w:rsidRPr="003C178F">
              <w:rPr>
                <w:rFonts w:ascii="Calibri" w:hAnsi="Calibri"/>
                <w:color w:val="000000"/>
                <w:szCs w:val="20"/>
              </w:rPr>
              <w:t>DirInstall</w:t>
            </w:r>
            <w:proofErr w:type="spellEnd"/>
          </w:p>
        </w:tc>
        <w:tc>
          <w:tcPr>
            <w:tcW w:w="430" w:type="pct"/>
            <w:vAlign w:val="center"/>
          </w:tcPr>
          <w:p w14:paraId="1172576F" w14:textId="45486C97" w:rsidR="00125FD8" w:rsidRPr="00500C4E" w:rsidRDefault="00125FD8" w:rsidP="00125FD8">
            <w:pPr>
              <w:rPr>
                <w:color w:val="FF0000"/>
                <w:szCs w:val="20"/>
              </w:rPr>
            </w:pPr>
            <w:r w:rsidRPr="003C178F">
              <w:rPr>
                <w:rFonts w:ascii="Calibri" w:hAnsi="Calibri"/>
                <w:color w:val="000000"/>
                <w:szCs w:val="20"/>
              </w:rPr>
              <w:t>0.85</w:t>
            </w:r>
          </w:p>
        </w:tc>
      </w:tr>
      <w:tr w:rsidR="00125FD8" w:rsidRPr="00500C4E" w14:paraId="2EB35C4F" w14:textId="77777777" w:rsidTr="002D37C8">
        <w:tc>
          <w:tcPr>
            <w:tcW w:w="673" w:type="pct"/>
            <w:vAlign w:val="center"/>
          </w:tcPr>
          <w:p w14:paraId="5835DA54" w14:textId="067AB20E" w:rsidR="00125FD8" w:rsidRPr="00500C4E" w:rsidRDefault="00125FD8" w:rsidP="00125FD8">
            <w:pPr>
              <w:rPr>
                <w:color w:val="FF0000"/>
                <w:szCs w:val="20"/>
              </w:rPr>
            </w:pPr>
            <w:r w:rsidRPr="003C178F">
              <w:rPr>
                <w:rFonts w:ascii="Calibri" w:hAnsi="Calibri"/>
                <w:color w:val="000000"/>
                <w:szCs w:val="20"/>
              </w:rPr>
              <w:t>Com-Default-HTR-di</w:t>
            </w:r>
          </w:p>
        </w:tc>
        <w:tc>
          <w:tcPr>
            <w:tcW w:w="2019" w:type="pct"/>
            <w:vAlign w:val="center"/>
          </w:tcPr>
          <w:p w14:paraId="2505B7F0" w14:textId="2C0D645B" w:rsidR="00125FD8" w:rsidRPr="00500C4E" w:rsidRDefault="00125FD8" w:rsidP="00125FD8">
            <w:pPr>
              <w:rPr>
                <w:color w:val="FF0000"/>
                <w:szCs w:val="20"/>
              </w:rPr>
            </w:pPr>
            <w:r w:rsidRPr="003C178F">
              <w:rPr>
                <w:rFonts w:ascii="Calibri" w:hAnsi="Calibri"/>
                <w:color w:val="000000"/>
                <w:szCs w:val="20"/>
              </w:rPr>
              <w:t>All other EEM with no evaluated NTGR; direct install to hard-to-reach only.</w:t>
            </w:r>
          </w:p>
        </w:tc>
        <w:tc>
          <w:tcPr>
            <w:tcW w:w="434" w:type="pct"/>
            <w:vAlign w:val="center"/>
          </w:tcPr>
          <w:p w14:paraId="676E297C" w14:textId="18CFC36A" w:rsidR="00125FD8" w:rsidRPr="00500C4E" w:rsidRDefault="00125FD8" w:rsidP="00125FD8">
            <w:pPr>
              <w:rPr>
                <w:color w:val="FF0000"/>
                <w:szCs w:val="20"/>
              </w:rPr>
            </w:pPr>
            <w:r w:rsidRPr="003C178F">
              <w:rPr>
                <w:rFonts w:ascii="Calibri" w:hAnsi="Calibri"/>
                <w:color w:val="000000"/>
                <w:szCs w:val="20"/>
              </w:rPr>
              <w:t>Com</w:t>
            </w:r>
          </w:p>
        </w:tc>
        <w:tc>
          <w:tcPr>
            <w:tcW w:w="529" w:type="pct"/>
            <w:vAlign w:val="center"/>
          </w:tcPr>
          <w:p w14:paraId="083A55D6" w14:textId="75887081" w:rsidR="00125FD8" w:rsidRPr="00500C4E" w:rsidRDefault="00125FD8" w:rsidP="00125FD8">
            <w:pPr>
              <w:rPr>
                <w:color w:val="FF0000"/>
                <w:szCs w:val="20"/>
              </w:rPr>
            </w:pPr>
            <w:r w:rsidRPr="003C178F">
              <w:rPr>
                <w:rFonts w:ascii="Calibri" w:hAnsi="Calibri"/>
                <w:color w:val="000000"/>
                <w:szCs w:val="20"/>
              </w:rPr>
              <w:t>Any</w:t>
            </w:r>
          </w:p>
        </w:tc>
        <w:tc>
          <w:tcPr>
            <w:tcW w:w="915" w:type="pct"/>
            <w:vAlign w:val="center"/>
          </w:tcPr>
          <w:p w14:paraId="40FBB9C6" w14:textId="0E50EB25" w:rsidR="00125FD8" w:rsidRPr="00500C4E" w:rsidRDefault="00125FD8" w:rsidP="00125FD8">
            <w:pPr>
              <w:rPr>
                <w:color w:val="FF0000"/>
                <w:szCs w:val="20"/>
              </w:rPr>
            </w:pPr>
            <w:proofErr w:type="spellStart"/>
            <w:r w:rsidRPr="003C178F">
              <w:rPr>
                <w:rFonts w:ascii="Calibri" w:hAnsi="Calibri"/>
                <w:color w:val="000000"/>
                <w:szCs w:val="20"/>
              </w:rPr>
              <w:t>DirInstall</w:t>
            </w:r>
            <w:proofErr w:type="spellEnd"/>
          </w:p>
        </w:tc>
        <w:tc>
          <w:tcPr>
            <w:tcW w:w="430" w:type="pct"/>
            <w:vAlign w:val="center"/>
          </w:tcPr>
          <w:p w14:paraId="1412C244" w14:textId="51599BAB" w:rsidR="00125FD8" w:rsidRPr="00500C4E" w:rsidRDefault="00125FD8" w:rsidP="00125FD8">
            <w:pPr>
              <w:rPr>
                <w:color w:val="FF0000"/>
                <w:szCs w:val="20"/>
              </w:rPr>
            </w:pPr>
            <w:r w:rsidRPr="003C178F">
              <w:rPr>
                <w:rFonts w:ascii="Calibri" w:hAnsi="Calibri"/>
                <w:color w:val="000000"/>
                <w:szCs w:val="20"/>
              </w:rPr>
              <w:t>0.85</w:t>
            </w:r>
          </w:p>
        </w:tc>
      </w:tr>
      <w:tr w:rsidR="00125FD8" w:rsidRPr="00500C4E" w14:paraId="2932160D" w14:textId="77777777" w:rsidTr="002D37C8">
        <w:tc>
          <w:tcPr>
            <w:tcW w:w="673" w:type="pct"/>
            <w:vAlign w:val="center"/>
          </w:tcPr>
          <w:p w14:paraId="31E8FF9E" w14:textId="75B5D5EB" w:rsidR="00125FD8" w:rsidRPr="00500C4E" w:rsidRDefault="00125FD8" w:rsidP="00125FD8">
            <w:pPr>
              <w:rPr>
                <w:color w:val="FF0000"/>
                <w:szCs w:val="20"/>
              </w:rPr>
            </w:pPr>
            <w:proofErr w:type="spellStart"/>
            <w:r w:rsidRPr="003C178F">
              <w:rPr>
                <w:rFonts w:ascii="Calibri" w:hAnsi="Calibri"/>
                <w:color w:val="000000"/>
                <w:szCs w:val="20"/>
              </w:rPr>
              <w:t>Ind</w:t>
            </w:r>
            <w:proofErr w:type="spellEnd"/>
            <w:r w:rsidRPr="003C178F">
              <w:rPr>
                <w:rFonts w:ascii="Calibri" w:hAnsi="Calibri"/>
                <w:color w:val="000000"/>
                <w:szCs w:val="20"/>
              </w:rPr>
              <w:t>-Default-HTR-di</w:t>
            </w:r>
          </w:p>
        </w:tc>
        <w:tc>
          <w:tcPr>
            <w:tcW w:w="2019" w:type="pct"/>
            <w:vAlign w:val="center"/>
          </w:tcPr>
          <w:p w14:paraId="52A31DB9" w14:textId="5BDCA0AA" w:rsidR="00125FD8" w:rsidRPr="00500C4E" w:rsidRDefault="00125FD8" w:rsidP="00125FD8">
            <w:pPr>
              <w:rPr>
                <w:color w:val="FF0000"/>
                <w:szCs w:val="20"/>
              </w:rPr>
            </w:pPr>
            <w:r w:rsidRPr="003C178F">
              <w:rPr>
                <w:rFonts w:ascii="Calibri" w:hAnsi="Calibri"/>
                <w:color w:val="000000"/>
                <w:szCs w:val="20"/>
              </w:rPr>
              <w:t>All other EEM with no evaluated NTGR; direct install to hard-to-reach only.</w:t>
            </w:r>
          </w:p>
        </w:tc>
        <w:tc>
          <w:tcPr>
            <w:tcW w:w="434" w:type="pct"/>
            <w:vAlign w:val="center"/>
          </w:tcPr>
          <w:p w14:paraId="56B82D6E" w14:textId="3A0C832F" w:rsidR="00125FD8" w:rsidRPr="00500C4E" w:rsidRDefault="00125FD8" w:rsidP="00125FD8">
            <w:pPr>
              <w:rPr>
                <w:color w:val="FF0000"/>
                <w:szCs w:val="20"/>
              </w:rPr>
            </w:pPr>
            <w:proofErr w:type="spellStart"/>
            <w:r w:rsidRPr="003C178F">
              <w:rPr>
                <w:rFonts w:ascii="Calibri" w:hAnsi="Calibri"/>
                <w:color w:val="000000"/>
                <w:szCs w:val="20"/>
              </w:rPr>
              <w:t>Ind</w:t>
            </w:r>
            <w:proofErr w:type="spellEnd"/>
          </w:p>
        </w:tc>
        <w:tc>
          <w:tcPr>
            <w:tcW w:w="529" w:type="pct"/>
            <w:vAlign w:val="center"/>
          </w:tcPr>
          <w:p w14:paraId="72B3AC06" w14:textId="0D116B5C" w:rsidR="00125FD8" w:rsidRPr="00500C4E" w:rsidRDefault="00125FD8" w:rsidP="00125FD8">
            <w:pPr>
              <w:rPr>
                <w:color w:val="FF0000"/>
                <w:szCs w:val="20"/>
              </w:rPr>
            </w:pPr>
            <w:r w:rsidRPr="003C178F">
              <w:rPr>
                <w:rFonts w:ascii="Calibri" w:hAnsi="Calibri"/>
                <w:color w:val="000000"/>
                <w:szCs w:val="20"/>
              </w:rPr>
              <w:t>Any</w:t>
            </w:r>
          </w:p>
        </w:tc>
        <w:tc>
          <w:tcPr>
            <w:tcW w:w="915" w:type="pct"/>
            <w:vAlign w:val="center"/>
          </w:tcPr>
          <w:p w14:paraId="71DB64ED" w14:textId="70504E42" w:rsidR="00125FD8" w:rsidRPr="00500C4E" w:rsidRDefault="00125FD8" w:rsidP="00125FD8">
            <w:pPr>
              <w:rPr>
                <w:color w:val="FF0000"/>
                <w:szCs w:val="20"/>
              </w:rPr>
            </w:pPr>
            <w:proofErr w:type="spellStart"/>
            <w:r w:rsidRPr="003C178F">
              <w:rPr>
                <w:rFonts w:ascii="Calibri" w:hAnsi="Calibri"/>
                <w:color w:val="000000"/>
                <w:szCs w:val="20"/>
              </w:rPr>
              <w:t>DirInstall</w:t>
            </w:r>
            <w:proofErr w:type="spellEnd"/>
          </w:p>
        </w:tc>
        <w:tc>
          <w:tcPr>
            <w:tcW w:w="430" w:type="pct"/>
            <w:vAlign w:val="center"/>
          </w:tcPr>
          <w:p w14:paraId="08BBD6F4" w14:textId="53D72FC3" w:rsidR="00125FD8" w:rsidRPr="00500C4E" w:rsidRDefault="00125FD8" w:rsidP="00125FD8">
            <w:pPr>
              <w:rPr>
                <w:color w:val="FF0000"/>
                <w:szCs w:val="20"/>
              </w:rPr>
            </w:pPr>
            <w:r w:rsidRPr="003C178F">
              <w:rPr>
                <w:rFonts w:ascii="Calibri" w:hAnsi="Calibri"/>
                <w:color w:val="000000"/>
                <w:szCs w:val="20"/>
              </w:rPr>
              <w:t>0.85</w:t>
            </w:r>
          </w:p>
        </w:tc>
      </w:tr>
      <w:tr w:rsidR="00125FD8" w:rsidRPr="00500C4E" w14:paraId="7D97386F" w14:textId="77777777" w:rsidTr="002D37C8">
        <w:tc>
          <w:tcPr>
            <w:tcW w:w="673" w:type="pct"/>
            <w:vAlign w:val="center"/>
          </w:tcPr>
          <w:p w14:paraId="0184A82C" w14:textId="01503A5D" w:rsidR="00125FD8" w:rsidRPr="00500C4E" w:rsidRDefault="00125FD8" w:rsidP="00125FD8">
            <w:pPr>
              <w:rPr>
                <w:color w:val="FF0000"/>
                <w:szCs w:val="20"/>
              </w:rPr>
            </w:pPr>
            <w:proofErr w:type="spellStart"/>
            <w:r w:rsidRPr="003C178F">
              <w:rPr>
                <w:rFonts w:ascii="Calibri" w:hAnsi="Calibri"/>
                <w:color w:val="000000"/>
                <w:szCs w:val="20"/>
              </w:rPr>
              <w:t>Agricult</w:t>
            </w:r>
            <w:proofErr w:type="spellEnd"/>
            <w:r w:rsidRPr="003C178F">
              <w:rPr>
                <w:rFonts w:ascii="Calibri" w:hAnsi="Calibri"/>
                <w:color w:val="000000"/>
                <w:szCs w:val="20"/>
              </w:rPr>
              <w:t>-Default-HTR-di</w:t>
            </w:r>
          </w:p>
        </w:tc>
        <w:tc>
          <w:tcPr>
            <w:tcW w:w="2019" w:type="pct"/>
            <w:vAlign w:val="center"/>
          </w:tcPr>
          <w:p w14:paraId="59346358" w14:textId="7DDBB22F" w:rsidR="00125FD8" w:rsidRPr="00500C4E" w:rsidRDefault="00125FD8" w:rsidP="00125FD8">
            <w:pPr>
              <w:rPr>
                <w:color w:val="FF0000"/>
                <w:szCs w:val="20"/>
              </w:rPr>
            </w:pPr>
            <w:r w:rsidRPr="003C178F">
              <w:rPr>
                <w:rFonts w:ascii="Calibri" w:hAnsi="Calibri"/>
                <w:color w:val="000000"/>
                <w:szCs w:val="20"/>
              </w:rPr>
              <w:t>All other EEM with no evaluated NTGR; direct install to hard-to-reach only.</w:t>
            </w:r>
          </w:p>
        </w:tc>
        <w:tc>
          <w:tcPr>
            <w:tcW w:w="434" w:type="pct"/>
            <w:vAlign w:val="center"/>
          </w:tcPr>
          <w:p w14:paraId="49D40C1F" w14:textId="704FC250" w:rsidR="00125FD8" w:rsidRPr="00500C4E" w:rsidRDefault="00125FD8" w:rsidP="00125FD8">
            <w:pPr>
              <w:rPr>
                <w:color w:val="FF0000"/>
                <w:szCs w:val="20"/>
              </w:rPr>
            </w:pPr>
            <w:r w:rsidRPr="003C178F">
              <w:rPr>
                <w:rFonts w:ascii="Calibri" w:hAnsi="Calibri"/>
                <w:color w:val="000000"/>
                <w:szCs w:val="20"/>
              </w:rPr>
              <w:t>Ag</w:t>
            </w:r>
          </w:p>
        </w:tc>
        <w:tc>
          <w:tcPr>
            <w:tcW w:w="529" w:type="pct"/>
            <w:vAlign w:val="center"/>
          </w:tcPr>
          <w:p w14:paraId="66E1EECE" w14:textId="3EDE6B94" w:rsidR="00125FD8" w:rsidRPr="00500C4E" w:rsidRDefault="00125FD8" w:rsidP="00125FD8">
            <w:pPr>
              <w:rPr>
                <w:color w:val="FF0000"/>
                <w:szCs w:val="20"/>
              </w:rPr>
            </w:pPr>
            <w:r w:rsidRPr="003C178F">
              <w:rPr>
                <w:rFonts w:ascii="Calibri" w:hAnsi="Calibri"/>
                <w:color w:val="000000"/>
                <w:szCs w:val="20"/>
              </w:rPr>
              <w:t>Any</w:t>
            </w:r>
          </w:p>
        </w:tc>
        <w:tc>
          <w:tcPr>
            <w:tcW w:w="915" w:type="pct"/>
            <w:vAlign w:val="center"/>
          </w:tcPr>
          <w:p w14:paraId="0493441C" w14:textId="75D1D19F" w:rsidR="00125FD8" w:rsidRPr="00500C4E" w:rsidRDefault="00125FD8" w:rsidP="00125FD8">
            <w:pPr>
              <w:rPr>
                <w:color w:val="FF0000"/>
                <w:szCs w:val="20"/>
              </w:rPr>
            </w:pPr>
            <w:proofErr w:type="spellStart"/>
            <w:r w:rsidRPr="003C178F">
              <w:rPr>
                <w:rFonts w:ascii="Calibri" w:hAnsi="Calibri"/>
                <w:color w:val="000000"/>
                <w:szCs w:val="20"/>
              </w:rPr>
              <w:t>DirInstall</w:t>
            </w:r>
            <w:proofErr w:type="spellEnd"/>
          </w:p>
        </w:tc>
        <w:tc>
          <w:tcPr>
            <w:tcW w:w="430" w:type="pct"/>
            <w:vAlign w:val="center"/>
          </w:tcPr>
          <w:p w14:paraId="20A88F89" w14:textId="0D63BE32" w:rsidR="00125FD8" w:rsidRPr="00500C4E" w:rsidRDefault="00125FD8" w:rsidP="00125FD8">
            <w:pPr>
              <w:rPr>
                <w:color w:val="FF0000"/>
                <w:szCs w:val="20"/>
              </w:rPr>
            </w:pPr>
            <w:r w:rsidRPr="003C178F">
              <w:rPr>
                <w:rFonts w:ascii="Calibri" w:hAnsi="Calibri"/>
                <w:color w:val="000000"/>
                <w:szCs w:val="20"/>
              </w:rPr>
              <w:t>0.85</w:t>
            </w:r>
          </w:p>
        </w:tc>
      </w:tr>
    </w:tbl>
    <w:p w14:paraId="6310BCF8" w14:textId="77777777" w:rsidR="00125FD8" w:rsidRDefault="00125FD8" w:rsidP="00125FD8">
      <w:pPr>
        <w:rPr>
          <w:color w:val="000000" w:themeColor="text1"/>
        </w:rPr>
      </w:pPr>
    </w:p>
    <w:p w14:paraId="0521B91B" w14:textId="77777777" w:rsidR="00125FD8" w:rsidRDefault="00125FD8" w:rsidP="00125FD8">
      <w:pPr>
        <w:rPr>
          <w:color w:val="000000" w:themeColor="text1"/>
        </w:rPr>
      </w:pPr>
      <w:r w:rsidRPr="00952D5F">
        <w:rPr>
          <w:color w:val="000000" w:themeColor="text1"/>
        </w:rPr>
        <w:t xml:space="preserve">This work paper includes 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79C700DE" w14:textId="77777777" w:rsidR="00125FD8" w:rsidRDefault="00125FD8" w:rsidP="00125FD8">
      <w:pPr>
        <w:rPr>
          <w:color w:val="000000" w:themeColor="text1"/>
        </w:rPr>
      </w:pPr>
    </w:p>
    <w:p w14:paraId="62795076" w14:textId="77777777" w:rsidR="00125FD8" w:rsidRDefault="00125FD8" w:rsidP="00125FD8">
      <w:pPr>
        <w:rPr>
          <w:color w:val="000000" w:themeColor="text1"/>
        </w:rPr>
      </w:pPr>
      <w:r>
        <w:rPr>
          <w:color w:val="000000" w:themeColor="text1"/>
        </w:rPr>
        <w:t>SCE’s Multi-Family Energy Efficiency Rebate (</w:t>
      </w:r>
      <w:r w:rsidRPr="00A67E02">
        <w:rPr>
          <w:color w:val="000000" w:themeColor="text1"/>
        </w:rPr>
        <w:t>MFEER</w:t>
      </w:r>
      <w:r>
        <w:rPr>
          <w:color w:val="000000" w:themeColor="text1"/>
        </w:rPr>
        <w:t>) program</w:t>
      </w:r>
      <w:r w:rsidRPr="00A67E02">
        <w:rPr>
          <w:color w:val="000000" w:themeColor="text1"/>
        </w:rPr>
        <w:t xml:space="preserve"> addresses the ongoing concern with “split incentives”, where the</w:t>
      </w:r>
      <w:r>
        <w:rPr>
          <w:color w:val="000000" w:themeColor="text1"/>
        </w:rPr>
        <w:t xml:space="preserve"> </w:t>
      </w:r>
      <w:r w:rsidRPr="00A67E02">
        <w:rPr>
          <w:color w:val="000000" w:themeColor="text1"/>
        </w:rPr>
        <w:t>residents are not the owners of the property, so they lack incentive to improve</w:t>
      </w:r>
      <w:r>
        <w:rPr>
          <w:color w:val="000000" w:themeColor="text1"/>
        </w:rPr>
        <w:t xml:space="preserve"> </w:t>
      </w:r>
      <w:r w:rsidRPr="00A67E02">
        <w:rPr>
          <w:color w:val="000000" w:themeColor="text1"/>
        </w:rPr>
        <w:t>their energy usage. Similarly, the property owners do not live on-site and pay</w:t>
      </w:r>
      <w:r>
        <w:rPr>
          <w:color w:val="000000" w:themeColor="text1"/>
        </w:rPr>
        <w:t xml:space="preserve"> </w:t>
      </w:r>
      <w:r w:rsidRPr="00A67E02">
        <w:rPr>
          <w:color w:val="000000" w:themeColor="text1"/>
        </w:rPr>
        <w:t>higher utility expenses due to inefficient appliances, thus lack any incentive to</w:t>
      </w:r>
      <w:r>
        <w:rPr>
          <w:color w:val="000000" w:themeColor="text1"/>
        </w:rPr>
        <w:t xml:space="preserve"> </w:t>
      </w:r>
      <w:r w:rsidRPr="00A67E02">
        <w:rPr>
          <w:color w:val="000000" w:themeColor="text1"/>
        </w:rPr>
        <w:t xml:space="preserve">upgrade. The MFEER is designed to drive this customer </w:t>
      </w:r>
      <w:r w:rsidRPr="008170A7">
        <w:rPr>
          <w:color w:val="000000" w:themeColor="text1"/>
        </w:rPr>
        <w:t xml:space="preserve">segment toward participation by offering property owners a variety of energy efficiency measures and services.  The MFEER program will offer and track measure installations in both common and dwelling areas of </w:t>
      </w:r>
      <w:r>
        <w:rPr>
          <w:color w:val="000000" w:themeColor="text1"/>
        </w:rPr>
        <w:t xml:space="preserve">qualifying </w:t>
      </w:r>
      <w:r w:rsidRPr="008170A7">
        <w:rPr>
          <w:color w:val="000000" w:themeColor="text1"/>
        </w:rPr>
        <w:t xml:space="preserve">multifamily </w:t>
      </w:r>
      <w:r>
        <w:rPr>
          <w:color w:val="000000" w:themeColor="text1"/>
        </w:rPr>
        <w:t>properties</w:t>
      </w:r>
      <w:r w:rsidRPr="008170A7">
        <w:rPr>
          <w:color w:val="000000" w:themeColor="text1"/>
        </w:rPr>
        <w:t xml:space="preserve">.  </w:t>
      </w:r>
      <w:r>
        <w:rPr>
          <w:color w:val="000000" w:themeColor="text1"/>
        </w:rPr>
        <w:t>M</w:t>
      </w:r>
      <w:r w:rsidRPr="008170A7">
        <w:rPr>
          <w:color w:val="000000" w:themeColor="text1"/>
        </w:rPr>
        <w:t xml:space="preserve">easures </w:t>
      </w:r>
      <w:r>
        <w:rPr>
          <w:color w:val="000000" w:themeColor="text1"/>
        </w:rPr>
        <w:t>implemented</w:t>
      </w:r>
      <w:r w:rsidRPr="008170A7">
        <w:rPr>
          <w:color w:val="000000" w:themeColor="text1"/>
        </w:rPr>
        <w:t xml:space="preserve"> via direc</w:t>
      </w:r>
      <w:r>
        <w:rPr>
          <w:color w:val="000000" w:themeColor="text1"/>
        </w:rPr>
        <w:t>t install in both common and</w:t>
      </w:r>
      <w:r w:rsidRPr="008170A7">
        <w:rPr>
          <w:color w:val="000000" w:themeColor="text1"/>
        </w:rPr>
        <w:t xml:space="preserve"> dwelling areas of </w:t>
      </w:r>
      <w:r>
        <w:rPr>
          <w:color w:val="000000" w:themeColor="text1"/>
        </w:rPr>
        <w:t xml:space="preserve">qualifying </w:t>
      </w:r>
      <w:r w:rsidRPr="008170A7">
        <w:rPr>
          <w:color w:val="000000" w:themeColor="text1"/>
        </w:rPr>
        <w:t xml:space="preserve">multifamily </w:t>
      </w:r>
      <w:r>
        <w:rPr>
          <w:color w:val="000000" w:themeColor="text1"/>
        </w:rPr>
        <w:t xml:space="preserve">properties </w:t>
      </w:r>
      <w:r w:rsidRPr="008170A7">
        <w:rPr>
          <w:color w:val="000000" w:themeColor="text1"/>
        </w:rPr>
        <w:t>will receive the HTR NTG.  Other</w:t>
      </w:r>
      <w:r>
        <w:rPr>
          <w:color w:val="000000" w:themeColor="text1"/>
        </w:rPr>
        <w:t xml:space="preserve"> </w:t>
      </w:r>
      <w:r>
        <w:rPr>
          <w:color w:val="000000" w:themeColor="text1"/>
        </w:rPr>
        <w:lastRenderedPageBreak/>
        <w:t>measures in the MFEER program will receive default NTG (NTGR_ID: Res-Default&gt;2), unless otherwise specified in DEER.</w:t>
      </w:r>
    </w:p>
    <w:p w14:paraId="55338DDF" w14:textId="77777777" w:rsidR="009F2343" w:rsidRDefault="009F2343" w:rsidP="00125FD8">
      <w:pPr>
        <w:rPr>
          <w:color w:val="000000" w:themeColor="text1"/>
        </w:rPr>
      </w:pPr>
    </w:p>
    <w:p w14:paraId="7FE36EA8" w14:textId="77777777" w:rsidR="009F2343" w:rsidRDefault="009F2343" w:rsidP="009F2343">
      <w:pPr>
        <w:rPr>
          <w:color w:val="000000" w:themeColor="text1"/>
        </w:rPr>
      </w:pPr>
      <w:r w:rsidRPr="00952D5F">
        <w:rPr>
          <w:color w:val="000000" w:themeColor="text1"/>
        </w:rPr>
        <w:t xml:space="preserve">This work paper includes 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Pr>
          <w:color w:val="000000" w:themeColor="text1"/>
        </w:rPr>
        <w:t xml:space="preserve">.  </w:t>
      </w:r>
    </w:p>
    <w:p w14:paraId="53192E79" w14:textId="77777777" w:rsidR="009F2343" w:rsidRDefault="009F2343" w:rsidP="009F2343">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and energy savings for small and medium commercial customers.</w:t>
      </w:r>
      <w:r>
        <w:rPr>
          <w:color w:val="000000" w:themeColor="text1"/>
        </w:rPr>
        <w:t xml:space="preserve">  The barriers for customer participation include limited capital resources, lack of 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0818B326" w14:textId="77777777" w:rsidR="009F2343" w:rsidRDefault="009F2343" w:rsidP="009F2343">
      <w:pPr>
        <w:rPr>
          <w:color w:val="000000" w:themeColor="text1"/>
        </w:rPr>
      </w:pPr>
      <w:proofErr w:type="gramStart"/>
      <w:r w:rsidRPr="00067D8C">
        <w:rPr>
          <w:color w:val="000000" w:themeColor="text1"/>
        </w:rPr>
        <w:t>o</w:t>
      </w:r>
      <w:proofErr w:type="gramEnd"/>
      <w:r w:rsidRPr="00067D8C">
        <w:rPr>
          <w:color w:val="000000" w:themeColor="text1"/>
        </w:rPr>
        <w:tab/>
      </w:r>
      <w:r w:rsidRPr="002166AF">
        <w:rPr>
          <w:b/>
          <w:color w:val="000000" w:themeColor="text1"/>
        </w:rPr>
        <w:t>Business Size</w:t>
      </w:r>
      <w:r w:rsidRPr="00067D8C">
        <w:rPr>
          <w:color w:val="000000" w:themeColor="text1"/>
        </w:rPr>
        <w:t xml:space="preserve"> – </w:t>
      </w:r>
      <w:r>
        <w:rPr>
          <w:color w:val="000000" w:themeColor="text1"/>
        </w:rPr>
        <w:t>Customer must have l</w:t>
      </w:r>
      <w:r w:rsidRPr="00067D8C">
        <w:rPr>
          <w:color w:val="000000" w:themeColor="text1"/>
        </w:rPr>
        <w:t>ess than ten employees</w:t>
      </w:r>
      <w:r>
        <w:rPr>
          <w:color w:val="000000" w:themeColor="text1"/>
        </w:rPr>
        <w:t xml:space="preserve"> </w:t>
      </w:r>
    </w:p>
    <w:p w14:paraId="369D6E74" w14:textId="77777777" w:rsidR="009F2343" w:rsidRPr="00067D8C" w:rsidRDefault="009F2343" w:rsidP="009F2343">
      <w:pPr>
        <w:rPr>
          <w:color w:val="000000" w:themeColor="text1"/>
        </w:rPr>
      </w:pPr>
      <w:proofErr w:type="gramStart"/>
      <w:r w:rsidRPr="00067D8C">
        <w:rPr>
          <w:color w:val="000000" w:themeColor="text1"/>
        </w:rPr>
        <w:t>o</w:t>
      </w:r>
      <w:proofErr w:type="gramEnd"/>
      <w:r w:rsidRPr="00067D8C">
        <w:rPr>
          <w:color w:val="000000" w:themeColor="text1"/>
        </w:rPr>
        <w:tab/>
      </w:r>
      <w:r w:rsidRPr="002166AF">
        <w:rPr>
          <w:b/>
          <w:color w:val="000000" w:themeColor="text1"/>
        </w:rPr>
        <w:t>Language</w:t>
      </w:r>
      <w:r w:rsidRPr="00067D8C">
        <w:rPr>
          <w:color w:val="000000" w:themeColor="text1"/>
        </w:rPr>
        <w:t xml:space="preserve"> – </w:t>
      </w:r>
      <w:r>
        <w:rPr>
          <w:color w:val="000000" w:themeColor="text1"/>
        </w:rPr>
        <w:t>Customer’s p</w:t>
      </w:r>
      <w:r w:rsidRPr="00067D8C">
        <w:rPr>
          <w:color w:val="000000" w:themeColor="text1"/>
        </w:rPr>
        <w:t>rimary language spoke</w:t>
      </w:r>
      <w:r>
        <w:rPr>
          <w:color w:val="000000" w:themeColor="text1"/>
        </w:rPr>
        <w:t>n is not English</w:t>
      </w:r>
    </w:p>
    <w:p w14:paraId="50A33414" w14:textId="77777777" w:rsidR="009F2343" w:rsidRDefault="009F2343" w:rsidP="009F2343">
      <w:pPr>
        <w:ind w:left="720" w:hanging="720"/>
        <w:rPr>
          <w:color w:val="000000" w:themeColor="text1"/>
        </w:rPr>
      </w:pPr>
      <w:r>
        <w:rPr>
          <w:color w:val="000000" w:themeColor="text1"/>
        </w:rPr>
        <w:t>o</w:t>
      </w:r>
      <w:r>
        <w:rPr>
          <w:color w:val="000000" w:themeColor="text1"/>
        </w:rPr>
        <w:tab/>
      </w:r>
      <w:r w:rsidRPr="002166AF">
        <w:rPr>
          <w:b/>
          <w:color w:val="000000" w:themeColor="text1"/>
        </w:rPr>
        <w:t>Geography</w:t>
      </w:r>
      <w:r w:rsidRPr="00067D8C">
        <w:rPr>
          <w:color w:val="000000" w:themeColor="text1"/>
        </w:rPr>
        <w:t xml:space="preserve"> –</w:t>
      </w:r>
      <w:r>
        <w:rPr>
          <w:color w:val="000000" w:themeColor="text1"/>
        </w:rPr>
        <w:t xml:space="preserve"> </w:t>
      </w:r>
      <w:r w:rsidRPr="00067D8C">
        <w:rPr>
          <w:color w:val="000000" w:themeColor="text1"/>
        </w:rPr>
        <w:t>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2011B83D" w14:textId="77777777" w:rsidR="009F2343" w:rsidRPr="00067D8C" w:rsidRDefault="009F2343" w:rsidP="009F2343">
      <w:pPr>
        <w:ind w:left="720"/>
        <w:rPr>
          <w:color w:val="000000" w:themeColor="text1"/>
        </w:rPr>
      </w:pP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 for the geographic criteria:</w:t>
      </w:r>
    </w:p>
    <w:p w14:paraId="62D5AEE3" w14:textId="77777777" w:rsidR="009F2343" w:rsidRPr="00067D8C" w:rsidRDefault="009F2343" w:rsidP="009F2343">
      <w:pPr>
        <w:ind w:left="720"/>
        <w:rPr>
          <w:color w:val="000000" w:themeColor="text1"/>
        </w:rPr>
      </w:pPr>
      <w:r>
        <w:rPr>
          <w:color w:val="000000" w:themeColor="text1"/>
        </w:rPr>
        <w:t>“</w:t>
      </w:r>
      <w:r w:rsidRPr="00067D8C">
        <w:rPr>
          <w:color w:val="000000" w:themeColor="text1"/>
        </w:rPr>
        <w:t>Notes on OMB CSA designations:</w:t>
      </w:r>
    </w:p>
    <w:p w14:paraId="3AA3132E" w14:textId="77777777" w:rsidR="009F2343" w:rsidRPr="00067D8C" w:rsidRDefault="009F2343" w:rsidP="009F2343">
      <w:pPr>
        <w:ind w:left="720"/>
        <w:rPr>
          <w:color w:val="000000" w:themeColor="text1"/>
        </w:rPr>
      </w:pPr>
      <w:r w:rsidRPr="00067D8C">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1D23A7F3" w14:textId="77777777" w:rsidR="009F2343" w:rsidRPr="00067D8C" w:rsidRDefault="009F2343" w:rsidP="009F2343">
      <w:pPr>
        <w:ind w:left="720"/>
        <w:rPr>
          <w:color w:val="000000" w:themeColor="text1"/>
        </w:rPr>
      </w:pPr>
      <w:r w:rsidRPr="00067D8C">
        <w:rPr>
          <w:color w:val="000000" w:themeColor="text1"/>
        </w:rPr>
        <w:t xml:space="preserve">The OMB definition of this CSA includes Los Angeles, Orange, </w:t>
      </w:r>
      <w:proofErr w:type="gramStart"/>
      <w:r w:rsidRPr="00067D8C">
        <w:rPr>
          <w:color w:val="000000" w:themeColor="text1"/>
        </w:rPr>
        <w:t>San</w:t>
      </w:r>
      <w:proofErr w:type="gramEnd"/>
      <w:r w:rsidRPr="00067D8C">
        <w:rPr>
          <w:color w:val="000000" w:themeColor="text1"/>
        </w:rPr>
        <w:t xml:space="preserve"> Bernardino, Riverside and Ventura counties.</w:t>
      </w:r>
    </w:p>
    <w:p w14:paraId="35D678C2" w14:textId="7BEEDFC1" w:rsidR="009F2343" w:rsidRPr="00A634C6" w:rsidRDefault="009F2343" w:rsidP="009F2343">
      <w:pPr>
        <w:rPr>
          <w:color w:val="000000" w:themeColor="text1"/>
        </w:rPr>
      </w:pPr>
      <w:r w:rsidRPr="00067D8C">
        <w:rPr>
          <w:color w:val="000000" w:themeColor="text1"/>
        </w:rPr>
        <w:t xml:space="preserve">The OMB definition of this CSA includes Sacramento, Yolo, </w:t>
      </w:r>
      <w:proofErr w:type="gramStart"/>
      <w:r w:rsidRPr="00067D8C">
        <w:rPr>
          <w:color w:val="000000" w:themeColor="text1"/>
        </w:rPr>
        <w:t>El</w:t>
      </w:r>
      <w:proofErr w:type="gramEnd"/>
      <w:r w:rsidRPr="00067D8C">
        <w:rPr>
          <w:color w:val="000000" w:themeColor="text1"/>
        </w:rPr>
        <w:t xml:space="preserve"> Dorado, Placer, Sutter, Yuba, and Nevada counties.”</w:t>
      </w:r>
    </w:p>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lastRenderedPageBreak/>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125FD8" w:rsidRDefault="002F4E34" w:rsidP="005729C8">
            <w:pPr>
              <w:rPr>
                <w:szCs w:val="20"/>
              </w:rPr>
            </w:pPr>
            <w:r w:rsidRPr="00125FD8">
              <w:rPr>
                <w:szCs w:val="20"/>
              </w:rPr>
              <w:t>Def-GSIA</w:t>
            </w:r>
          </w:p>
        </w:tc>
        <w:tc>
          <w:tcPr>
            <w:tcW w:w="1404" w:type="pct"/>
          </w:tcPr>
          <w:p w14:paraId="2BFFF598" w14:textId="77777777" w:rsidR="002F4E34" w:rsidRPr="00125FD8" w:rsidRDefault="002F4E34" w:rsidP="005729C8">
            <w:pPr>
              <w:rPr>
                <w:szCs w:val="20"/>
              </w:rPr>
            </w:pPr>
            <w:r w:rsidRPr="00125FD8">
              <w:rPr>
                <w:szCs w:val="20"/>
              </w:rPr>
              <w:t>Default GSIA values</w:t>
            </w:r>
          </w:p>
        </w:tc>
        <w:tc>
          <w:tcPr>
            <w:tcW w:w="688" w:type="pct"/>
          </w:tcPr>
          <w:p w14:paraId="157D8A62" w14:textId="77777777" w:rsidR="002F4E34" w:rsidRPr="00125FD8" w:rsidRDefault="002F4E34" w:rsidP="005729C8">
            <w:pPr>
              <w:rPr>
                <w:szCs w:val="20"/>
              </w:rPr>
            </w:pPr>
            <w:r w:rsidRPr="00125FD8">
              <w:rPr>
                <w:szCs w:val="20"/>
              </w:rPr>
              <w:t>Any</w:t>
            </w:r>
          </w:p>
        </w:tc>
        <w:tc>
          <w:tcPr>
            <w:tcW w:w="858" w:type="pct"/>
          </w:tcPr>
          <w:p w14:paraId="0C3293FE" w14:textId="77777777" w:rsidR="002F4E34" w:rsidRPr="00125FD8" w:rsidRDefault="002F4E34" w:rsidP="005729C8">
            <w:pPr>
              <w:rPr>
                <w:szCs w:val="20"/>
              </w:rPr>
            </w:pPr>
            <w:r w:rsidRPr="00125FD8">
              <w:rPr>
                <w:szCs w:val="20"/>
              </w:rPr>
              <w:t>Any</w:t>
            </w:r>
          </w:p>
        </w:tc>
        <w:tc>
          <w:tcPr>
            <w:tcW w:w="693" w:type="pct"/>
          </w:tcPr>
          <w:p w14:paraId="0B642835" w14:textId="77777777" w:rsidR="002F4E34" w:rsidRPr="00125FD8" w:rsidRDefault="002F4E34" w:rsidP="005729C8">
            <w:pPr>
              <w:rPr>
                <w:szCs w:val="20"/>
              </w:rPr>
            </w:pPr>
            <w:r w:rsidRPr="00125FD8">
              <w:rPr>
                <w:szCs w:val="20"/>
              </w:rPr>
              <w:t>Any</w:t>
            </w:r>
          </w:p>
        </w:tc>
        <w:tc>
          <w:tcPr>
            <w:tcW w:w="634" w:type="pct"/>
          </w:tcPr>
          <w:p w14:paraId="1C671DD2" w14:textId="77777777" w:rsidR="002F4E34" w:rsidRPr="00125FD8" w:rsidRDefault="002F4E34" w:rsidP="005729C8">
            <w:pPr>
              <w:rPr>
                <w:szCs w:val="20"/>
              </w:rPr>
            </w:pPr>
            <w:r w:rsidRPr="00125FD8">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52444146" w14:textId="77777777" w:rsidR="00125FD8" w:rsidRPr="00920905" w:rsidRDefault="00125FD8" w:rsidP="00920905">
      <w:pPr>
        <w:pStyle w:val="NoSpacing"/>
      </w:pPr>
    </w:p>
    <w:tbl>
      <w:tblPr>
        <w:tblStyle w:val="TableGrid1"/>
        <w:tblW w:w="5000" w:type="pct"/>
        <w:tblLook w:val="04A0" w:firstRow="1" w:lastRow="0" w:firstColumn="1" w:lastColumn="0" w:noHBand="0" w:noVBand="1"/>
      </w:tblPr>
      <w:tblGrid>
        <w:gridCol w:w="1491"/>
        <w:gridCol w:w="1475"/>
        <w:gridCol w:w="899"/>
        <w:gridCol w:w="1270"/>
        <w:gridCol w:w="1159"/>
        <w:gridCol w:w="3056"/>
      </w:tblGrid>
      <w:tr w:rsidR="008B1357" w:rsidRPr="00500C4E" w14:paraId="5A9EC2BE" w14:textId="77777777" w:rsidTr="00125FD8">
        <w:tc>
          <w:tcPr>
            <w:tcW w:w="797"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789"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81"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620"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1634"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125FD8" w:rsidRPr="00500C4E" w14:paraId="23E3B0B0" w14:textId="77777777" w:rsidTr="00125FD8">
        <w:trPr>
          <w:trHeight w:val="1043"/>
        </w:trPr>
        <w:tc>
          <w:tcPr>
            <w:tcW w:w="797" w:type="pct"/>
          </w:tcPr>
          <w:p w14:paraId="17A1D7F4" w14:textId="26929C1A" w:rsidR="00125FD8" w:rsidRPr="00500C4E" w:rsidRDefault="00125FD8" w:rsidP="00125FD8">
            <w:pPr>
              <w:rPr>
                <w:color w:val="FF0000"/>
                <w:szCs w:val="20"/>
              </w:rPr>
            </w:pPr>
            <w:r w:rsidRPr="00270111">
              <w:rPr>
                <w:rFonts w:ascii="Calibri" w:hAnsi="Calibri"/>
                <w:color w:val="000000"/>
                <w:szCs w:val="20"/>
              </w:rPr>
              <w:t>OLtg-Com-LED-50000hr</w:t>
            </w:r>
          </w:p>
        </w:tc>
        <w:tc>
          <w:tcPr>
            <w:tcW w:w="789" w:type="pct"/>
          </w:tcPr>
          <w:p w14:paraId="36E678D1" w14:textId="521B3761" w:rsidR="00125FD8" w:rsidRPr="00500C4E" w:rsidRDefault="00125FD8" w:rsidP="00125FD8">
            <w:pPr>
              <w:rPr>
                <w:color w:val="FF0000"/>
                <w:szCs w:val="20"/>
              </w:rPr>
            </w:pPr>
            <w:r w:rsidRPr="00270111">
              <w:rPr>
                <w:rFonts w:ascii="Calibri" w:hAnsi="Calibri"/>
                <w:color w:val="000000"/>
                <w:szCs w:val="20"/>
              </w:rPr>
              <w:t>LED Fixture - Outdoor- Commercial</w:t>
            </w:r>
          </w:p>
        </w:tc>
        <w:tc>
          <w:tcPr>
            <w:tcW w:w="481" w:type="pct"/>
          </w:tcPr>
          <w:p w14:paraId="42B5C736" w14:textId="1CAB1712" w:rsidR="00125FD8" w:rsidRPr="00500C4E" w:rsidRDefault="00125FD8" w:rsidP="00125FD8">
            <w:pPr>
              <w:rPr>
                <w:color w:val="FF0000"/>
                <w:szCs w:val="20"/>
              </w:rPr>
            </w:pPr>
            <w:r w:rsidRPr="00270111">
              <w:rPr>
                <w:rFonts w:ascii="Calibri" w:hAnsi="Calibri"/>
                <w:color w:val="000000"/>
                <w:szCs w:val="20"/>
              </w:rPr>
              <w:t>Com</w:t>
            </w:r>
          </w:p>
        </w:tc>
        <w:tc>
          <w:tcPr>
            <w:tcW w:w="679" w:type="pct"/>
          </w:tcPr>
          <w:p w14:paraId="52A841ED" w14:textId="34A941A9" w:rsidR="00125FD8" w:rsidRPr="00500C4E" w:rsidRDefault="00125FD8" w:rsidP="00125FD8">
            <w:pPr>
              <w:rPr>
                <w:color w:val="FF0000"/>
                <w:szCs w:val="20"/>
              </w:rPr>
            </w:pPr>
            <w:r w:rsidRPr="00270111">
              <w:rPr>
                <w:rFonts w:ascii="Calibri" w:hAnsi="Calibri"/>
                <w:color w:val="000000"/>
                <w:szCs w:val="20"/>
              </w:rPr>
              <w:t>Lighting</w:t>
            </w:r>
          </w:p>
        </w:tc>
        <w:tc>
          <w:tcPr>
            <w:tcW w:w="620" w:type="pct"/>
          </w:tcPr>
          <w:p w14:paraId="1BF5FCBD" w14:textId="6D4FCAD0" w:rsidR="00125FD8" w:rsidRPr="00500C4E" w:rsidRDefault="00125FD8" w:rsidP="00125FD8">
            <w:pPr>
              <w:rPr>
                <w:color w:val="FF0000"/>
                <w:szCs w:val="20"/>
              </w:rPr>
            </w:pPr>
            <w:r>
              <w:rPr>
                <w:rFonts w:cstheme="minorHAnsi"/>
                <w:szCs w:val="20"/>
              </w:rPr>
              <w:t>12</w:t>
            </w:r>
          </w:p>
        </w:tc>
        <w:tc>
          <w:tcPr>
            <w:tcW w:w="1634" w:type="pct"/>
            <w:vMerge w:val="restart"/>
          </w:tcPr>
          <w:p w14:paraId="7A9EA71A" w14:textId="77777777" w:rsidR="00125FD8" w:rsidRDefault="00125FD8" w:rsidP="00125FD8">
            <w:pPr>
              <w:rPr>
                <w:rFonts w:cstheme="minorHAnsi"/>
                <w:szCs w:val="20"/>
              </w:rPr>
            </w:pPr>
            <w:r>
              <w:rPr>
                <w:rFonts w:cstheme="minorHAnsi"/>
                <w:szCs w:val="20"/>
              </w:rPr>
              <w:t>For CFLs, the Base Case EUL is 12 (Non-res) or 16 (Res) years/3. The RUL is 4 (Non-res) or 5.3 (Res) years.</w:t>
            </w:r>
          </w:p>
          <w:p w14:paraId="337D893B" w14:textId="77777777" w:rsidR="00125FD8" w:rsidRDefault="00125FD8" w:rsidP="00125FD8">
            <w:pPr>
              <w:rPr>
                <w:rFonts w:cstheme="minorHAnsi"/>
                <w:szCs w:val="20"/>
              </w:rPr>
            </w:pPr>
          </w:p>
          <w:p w14:paraId="46ED97C1" w14:textId="72066EC7" w:rsidR="00125FD8" w:rsidRPr="00500C4E" w:rsidRDefault="00125FD8" w:rsidP="00125FD8">
            <w:pPr>
              <w:rPr>
                <w:color w:val="FF0000"/>
                <w:szCs w:val="20"/>
              </w:rPr>
            </w:pPr>
            <w:r>
              <w:rPr>
                <w:rFonts w:cstheme="minorHAnsi"/>
                <w:szCs w:val="20"/>
              </w:rPr>
              <w:t>For MH and HPS, Base Case EUL is maximum of 15 years and (70,000/4,100)/3. The RUL is 5.7 years.</w:t>
            </w:r>
          </w:p>
        </w:tc>
      </w:tr>
      <w:tr w:rsidR="00125FD8" w:rsidRPr="00500C4E" w14:paraId="773961EB" w14:textId="77777777" w:rsidTr="00125FD8">
        <w:trPr>
          <w:trHeight w:val="243"/>
        </w:trPr>
        <w:tc>
          <w:tcPr>
            <w:tcW w:w="797" w:type="pct"/>
          </w:tcPr>
          <w:p w14:paraId="6AF2030C" w14:textId="6DC4EA16" w:rsidR="00125FD8" w:rsidRPr="00500C4E" w:rsidRDefault="00125FD8" w:rsidP="00125FD8">
            <w:pPr>
              <w:rPr>
                <w:color w:val="FF0000"/>
                <w:szCs w:val="20"/>
              </w:rPr>
            </w:pPr>
            <w:r w:rsidRPr="00270111">
              <w:rPr>
                <w:rFonts w:ascii="Calibri" w:hAnsi="Calibri"/>
                <w:color w:val="000000"/>
                <w:szCs w:val="20"/>
              </w:rPr>
              <w:t>OLtg-Res-LED-50000hr</w:t>
            </w:r>
          </w:p>
        </w:tc>
        <w:tc>
          <w:tcPr>
            <w:tcW w:w="789" w:type="pct"/>
          </w:tcPr>
          <w:p w14:paraId="616BC211" w14:textId="36554D85" w:rsidR="00125FD8" w:rsidRPr="00500C4E" w:rsidRDefault="00125FD8" w:rsidP="00125FD8">
            <w:pPr>
              <w:rPr>
                <w:color w:val="FF0000"/>
                <w:szCs w:val="20"/>
              </w:rPr>
            </w:pPr>
            <w:r w:rsidRPr="00270111">
              <w:rPr>
                <w:rFonts w:ascii="Calibri" w:hAnsi="Calibri"/>
                <w:color w:val="000000"/>
                <w:szCs w:val="20"/>
              </w:rPr>
              <w:t>LED Fixture - Outdoor- Residential</w:t>
            </w:r>
          </w:p>
        </w:tc>
        <w:tc>
          <w:tcPr>
            <w:tcW w:w="481" w:type="pct"/>
          </w:tcPr>
          <w:p w14:paraId="7E00F6CA" w14:textId="018BC727" w:rsidR="00125FD8" w:rsidRPr="00500C4E" w:rsidRDefault="00125FD8" w:rsidP="00125FD8">
            <w:pPr>
              <w:rPr>
                <w:color w:val="FF0000"/>
                <w:szCs w:val="20"/>
              </w:rPr>
            </w:pPr>
            <w:r w:rsidRPr="00270111">
              <w:rPr>
                <w:rFonts w:ascii="Calibri" w:hAnsi="Calibri"/>
                <w:color w:val="000000"/>
                <w:szCs w:val="20"/>
              </w:rPr>
              <w:t>Res</w:t>
            </w:r>
          </w:p>
        </w:tc>
        <w:tc>
          <w:tcPr>
            <w:tcW w:w="679" w:type="pct"/>
          </w:tcPr>
          <w:p w14:paraId="0608A3D0" w14:textId="6A63E2DB" w:rsidR="00125FD8" w:rsidRPr="00500C4E" w:rsidRDefault="00125FD8" w:rsidP="00125FD8">
            <w:pPr>
              <w:rPr>
                <w:color w:val="FF0000"/>
                <w:szCs w:val="20"/>
              </w:rPr>
            </w:pPr>
            <w:r w:rsidRPr="00270111">
              <w:rPr>
                <w:rFonts w:ascii="Calibri" w:hAnsi="Calibri"/>
                <w:color w:val="000000"/>
                <w:szCs w:val="20"/>
              </w:rPr>
              <w:t>Lighting</w:t>
            </w:r>
          </w:p>
        </w:tc>
        <w:tc>
          <w:tcPr>
            <w:tcW w:w="620" w:type="pct"/>
          </w:tcPr>
          <w:p w14:paraId="148122EE" w14:textId="1502D48A" w:rsidR="00125FD8" w:rsidRPr="00500C4E" w:rsidRDefault="00125FD8" w:rsidP="00125FD8">
            <w:pPr>
              <w:rPr>
                <w:color w:val="FF0000"/>
                <w:szCs w:val="20"/>
              </w:rPr>
            </w:pPr>
            <w:r>
              <w:rPr>
                <w:rFonts w:cstheme="minorHAnsi"/>
                <w:szCs w:val="20"/>
              </w:rPr>
              <w:t>16</w:t>
            </w:r>
          </w:p>
        </w:tc>
        <w:tc>
          <w:tcPr>
            <w:tcW w:w="1634" w:type="pct"/>
            <w:vMerge/>
          </w:tcPr>
          <w:p w14:paraId="3925B910" w14:textId="77777777" w:rsidR="00125FD8" w:rsidRPr="00500C4E" w:rsidRDefault="00125FD8" w:rsidP="00125FD8">
            <w:pPr>
              <w:rPr>
                <w:color w:val="FF0000"/>
                <w:szCs w:val="20"/>
              </w:rPr>
            </w:pP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24179674" w14:textId="77777777" w:rsidR="00125FD8" w:rsidRDefault="00125FD8" w:rsidP="00125FD8">
      <w:pPr>
        <w:rPr>
          <w:rFonts w:cstheme="minorHAnsi"/>
          <w:szCs w:val="22"/>
        </w:rPr>
      </w:pPr>
      <w:r w:rsidRPr="00515CFC">
        <w:rPr>
          <w:rFonts w:cstheme="minorHAnsi"/>
          <w:b/>
          <w:szCs w:val="22"/>
        </w:rPr>
        <w:t>Title 20</w:t>
      </w:r>
      <w:r>
        <w:rPr>
          <w:rFonts w:cstheme="minorHAnsi"/>
          <w:b/>
          <w:szCs w:val="22"/>
        </w:rPr>
        <w:t xml:space="preserve"> 2014 [422]</w:t>
      </w:r>
      <w:r w:rsidRPr="00515CFC">
        <w:rPr>
          <w:rFonts w:cstheme="minorHAnsi"/>
          <w:b/>
          <w:szCs w:val="22"/>
        </w:rPr>
        <w:t>:</w:t>
      </w:r>
      <w:r w:rsidRPr="00515CFC">
        <w:rPr>
          <w:rFonts w:cstheme="minorHAnsi"/>
          <w:szCs w:val="22"/>
        </w:rPr>
        <w:t xml:space="preserve"> California En</w:t>
      </w:r>
      <w:r>
        <w:rPr>
          <w:rFonts w:cstheme="minorHAnsi"/>
          <w:szCs w:val="22"/>
        </w:rPr>
        <w:t>ergy Commission (CEC) Title 20</w:t>
      </w:r>
      <w:r w:rsidRPr="00515CFC">
        <w:rPr>
          <w:rFonts w:cstheme="minorHAnsi"/>
          <w:szCs w:val="22"/>
        </w:rPr>
        <w:t xml:space="preserve"> defines that a “LED luminaire” is a complete lighting unit consisting of an LED light source, meaning one or more LED lamps or LED light engines, together with parts to distribute light, to position and protect the light source, and to connect the light source to the electrical power.</w:t>
      </w:r>
      <w:r>
        <w:rPr>
          <w:rFonts w:cstheme="minorHAnsi"/>
          <w:szCs w:val="22"/>
        </w:rPr>
        <w:t xml:space="preserve"> Title 20 does not provide efficiency requirements for the LED fixtures in this work paper.</w:t>
      </w:r>
    </w:p>
    <w:p w14:paraId="37F3B14A" w14:textId="77777777" w:rsidR="00125FD8" w:rsidRDefault="00125FD8" w:rsidP="00125FD8">
      <w:pPr>
        <w:rPr>
          <w:rFonts w:cstheme="minorHAnsi"/>
          <w:szCs w:val="22"/>
        </w:rPr>
      </w:pPr>
    </w:p>
    <w:p w14:paraId="1AE532DC" w14:textId="77777777" w:rsidR="00125FD8" w:rsidRDefault="00125FD8" w:rsidP="00125FD8">
      <w:pPr>
        <w:rPr>
          <w:rFonts w:cstheme="minorHAnsi"/>
          <w:color w:val="000000"/>
          <w:szCs w:val="22"/>
        </w:rPr>
      </w:pPr>
      <w:r w:rsidRPr="00843D42">
        <w:rPr>
          <w:rFonts w:cstheme="minorHAnsi"/>
          <w:b/>
          <w:szCs w:val="22"/>
        </w:rPr>
        <w:t>Title 24</w:t>
      </w:r>
      <w:r>
        <w:rPr>
          <w:rFonts w:cstheme="minorHAnsi"/>
          <w:b/>
          <w:szCs w:val="22"/>
        </w:rPr>
        <w:t xml:space="preserve"> 2013 [355]</w:t>
      </w:r>
      <w:r w:rsidRPr="00843D42">
        <w:rPr>
          <w:rFonts w:cstheme="minorHAnsi"/>
          <w:b/>
          <w:szCs w:val="22"/>
        </w:rPr>
        <w:t>:</w:t>
      </w:r>
      <w:r w:rsidRPr="00515CFC">
        <w:rPr>
          <w:rFonts w:cstheme="minorHAnsi"/>
          <w:szCs w:val="22"/>
        </w:rPr>
        <w:t xml:space="preserve"> </w:t>
      </w:r>
      <w:r>
        <w:rPr>
          <w:rFonts w:cstheme="minorHAnsi"/>
          <w:szCs w:val="22"/>
        </w:rPr>
        <w:t xml:space="preserve">Title 24 </w:t>
      </w:r>
      <w:r w:rsidRPr="009D1AAE">
        <w:rPr>
          <w:rFonts w:cstheme="minorHAnsi"/>
          <w:color w:val="000000"/>
          <w:szCs w:val="22"/>
        </w:rPr>
        <w:t>Section 13</w:t>
      </w:r>
      <w:r>
        <w:rPr>
          <w:rFonts w:cstheme="minorHAnsi"/>
          <w:color w:val="000000"/>
          <w:szCs w:val="22"/>
        </w:rPr>
        <w:t>0.2(c</w:t>
      </w:r>
      <w:r w:rsidRPr="009D1AAE">
        <w:rPr>
          <w:rFonts w:cstheme="minorHAnsi"/>
          <w:color w:val="000000"/>
          <w:szCs w:val="22"/>
        </w:rPr>
        <w:t>)</w:t>
      </w:r>
      <w:r>
        <w:rPr>
          <w:rFonts w:cstheme="minorHAnsi"/>
          <w:color w:val="000000"/>
          <w:szCs w:val="22"/>
        </w:rPr>
        <w:t xml:space="preserve">5D states that outdoor wall mounted luminaires having a bilaterally symmetric distribution as described in the IES Handbook (typically referred to as “wall packs”) where the bottom of the </w:t>
      </w:r>
      <w:proofErr w:type="spellStart"/>
      <w:r>
        <w:rPr>
          <w:rFonts w:cstheme="minorHAnsi"/>
          <w:color w:val="000000"/>
          <w:szCs w:val="22"/>
        </w:rPr>
        <w:t>lumnaire</w:t>
      </w:r>
      <w:proofErr w:type="spellEnd"/>
      <w:r>
        <w:rPr>
          <w:rFonts w:cstheme="minorHAnsi"/>
          <w:color w:val="000000"/>
          <w:szCs w:val="22"/>
        </w:rPr>
        <w:t xml:space="preserve"> is mounted 24 feet or less above the ground shall comply with the applicable requirements in Section 130.2(c)3.</w:t>
      </w:r>
    </w:p>
    <w:p w14:paraId="65DCE6A1" w14:textId="77777777" w:rsidR="00125FD8" w:rsidRDefault="00125FD8" w:rsidP="00125FD8">
      <w:pPr>
        <w:rPr>
          <w:rFonts w:cstheme="minorHAnsi"/>
          <w:color w:val="000000"/>
          <w:szCs w:val="22"/>
        </w:rPr>
      </w:pPr>
    </w:p>
    <w:p w14:paraId="66889DFB" w14:textId="77777777" w:rsidR="00125FD8" w:rsidRPr="00F1558C" w:rsidRDefault="00125FD8" w:rsidP="00125FD8">
      <w:pPr>
        <w:rPr>
          <w:rFonts w:cstheme="minorHAnsi"/>
          <w:color w:val="000000"/>
          <w:szCs w:val="22"/>
        </w:rPr>
      </w:pPr>
      <w:r w:rsidRPr="00F1558C">
        <w:rPr>
          <w:rFonts w:cstheme="minorHAnsi"/>
          <w:color w:val="000000"/>
          <w:szCs w:val="22"/>
        </w:rPr>
        <w:t>Section 130.2(c</w:t>
      </w:r>
      <w:proofErr w:type="gramStart"/>
      <w:r w:rsidRPr="00F1558C">
        <w:rPr>
          <w:rFonts w:cstheme="minorHAnsi"/>
          <w:color w:val="000000"/>
          <w:szCs w:val="22"/>
        </w:rPr>
        <w:t>)3</w:t>
      </w:r>
      <w:proofErr w:type="gramEnd"/>
      <w:r w:rsidRPr="00F1558C">
        <w:rPr>
          <w:rFonts w:cstheme="minorHAnsi"/>
          <w:color w:val="000000"/>
          <w:szCs w:val="22"/>
        </w:rPr>
        <w:t xml:space="preserve"> states that:</w:t>
      </w:r>
    </w:p>
    <w:p w14:paraId="22218AD0" w14:textId="77777777" w:rsidR="00125FD8" w:rsidRDefault="00125FD8" w:rsidP="00125FD8">
      <w:pPr>
        <w:autoSpaceDE w:val="0"/>
        <w:autoSpaceDN w:val="0"/>
        <w:adjustRightInd w:val="0"/>
        <w:rPr>
          <w:rFonts w:cstheme="minorHAnsi"/>
          <w:color w:val="000000"/>
          <w:szCs w:val="22"/>
        </w:rPr>
      </w:pPr>
      <w:r w:rsidRPr="00F1558C">
        <w:rPr>
          <w:rFonts w:cstheme="minorHAnsi"/>
          <w:color w:val="000000"/>
          <w:szCs w:val="22"/>
        </w:rPr>
        <w:t>All installed outdoor lighting, where the bottom of the luminaire is mounted 24 feet or less above the ground,</w:t>
      </w:r>
      <w:r>
        <w:rPr>
          <w:rFonts w:cstheme="minorHAnsi"/>
          <w:color w:val="000000"/>
          <w:szCs w:val="22"/>
        </w:rPr>
        <w:t xml:space="preserve"> </w:t>
      </w:r>
      <w:r w:rsidRPr="00F1558C">
        <w:rPr>
          <w:rFonts w:cstheme="minorHAnsi"/>
          <w:color w:val="000000"/>
          <w:szCs w:val="22"/>
        </w:rPr>
        <w:t>shall be controlled with automatic lighting controls that meet all of the following requirements:</w:t>
      </w:r>
    </w:p>
    <w:p w14:paraId="7BD7253A" w14:textId="77777777" w:rsidR="00125FD8" w:rsidRDefault="00125FD8" w:rsidP="00125FD8">
      <w:pPr>
        <w:pStyle w:val="ListParagraph"/>
        <w:numPr>
          <w:ilvl w:val="0"/>
          <w:numId w:val="40"/>
        </w:numPr>
        <w:autoSpaceDE w:val="0"/>
        <w:autoSpaceDN w:val="0"/>
        <w:adjustRightInd w:val="0"/>
        <w:rPr>
          <w:rFonts w:cstheme="minorHAnsi"/>
          <w:color w:val="000000"/>
          <w:szCs w:val="22"/>
        </w:rPr>
      </w:pPr>
      <w:r w:rsidRPr="00F1558C">
        <w:rPr>
          <w:rFonts w:cstheme="minorHAnsi"/>
          <w:color w:val="000000"/>
          <w:szCs w:val="22"/>
        </w:rPr>
        <w:t>Shall be motion sensors or other lighting control systems that automatically controls lighting in accordance with item B in response to the area b</w:t>
      </w:r>
      <w:r>
        <w:rPr>
          <w:rFonts w:cstheme="minorHAnsi"/>
          <w:color w:val="000000"/>
          <w:szCs w:val="22"/>
        </w:rPr>
        <w:t>eing vacated of occupants.; and</w:t>
      </w:r>
    </w:p>
    <w:p w14:paraId="07BC0FD8" w14:textId="77777777" w:rsidR="00125FD8" w:rsidRDefault="00125FD8" w:rsidP="00125FD8">
      <w:pPr>
        <w:pStyle w:val="ListParagraph"/>
        <w:numPr>
          <w:ilvl w:val="0"/>
          <w:numId w:val="40"/>
        </w:numPr>
        <w:autoSpaceDE w:val="0"/>
        <w:autoSpaceDN w:val="0"/>
        <w:adjustRightInd w:val="0"/>
        <w:rPr>
          <w:rFonts w:cstheme="minorHAnsi"/>
          <w:color w:val="000000"/>
          <w:szCs w:val="22"/>
        </w:rPr>
      </w:pPr>
      <w:r w:rsidRPr="00F1558C">
        <w:rPr>
          <w:rFonts w:cstheme="minorHAnsi"/>
          <w:color w:val="000000"/>
          <w:szCs w:val="22"/>
        </w:rPr>
        <w:t>Shall be capable of automatically reducing the lighting power of each luminaire by at least 40 percent but not exceeding 80 percent, or provide continuous dimming through a range that includes 40 percent through 80 percent, and</w:t>
      </w:r>
    </w:p>
    <w:p w14:paraId="54B888FD" w14:textId="77777777" w:rsidR="00125FD8" w:rsidRDefault="00125FD8" w:rsidP="00125FD8">
      <w:pPr>
        <w:pStyle w:val="ListParagraph"/>
        <w:numPr>
          <w:ilvl w:val="0"/>
          <w:numId w:val="40"/>
        </w:numPr>
        <w:autoSpaceDE w:val="0"/>
        <w:autoSpaceDN w:val="0"/>
        <w:adjustRightInd w:val="0"/>
        <w:rPr>
          <w:rFonts w:cstheme="minorHAnsi"/>
          <w:color w:val="000000"/>
          <w:szCs w:val="22"/>
        </w:rPr>
      </w:pPr>
      <w:r w:rsidRPr="00F1558C">
        <w:rPr>
          <w:rFonts w:cstheme="minorHAnsi"/>
          <w:color w:val="000000"/>
          <w:szCs w:val="22"/>
        </w:rPr>
        <w:t>Shall employ auto-ON functionality when the area becomes occupied, and</w:t>
      </w:r>
    </w:p>
    <w:p w14:paraId="466C429A" w14:textId="77777777" w:rsidR="00125FD8" w:rsidRPr="00F1558C" w:rsidRDefault="00125FD8" w:rsidP="00125FD8">
      <w:pPr>
        <w:pStyle w:val="ListParagraph"/>
        <w:numPr>
          <w:ilvl w:val="0"/>
          <w:numId w:val="40"/>
        </w:numPr>
        <w:autoSpaceDE w:val="0"/>
        <w:autoSpaceDN w:val="0"/>
        <w:adjustRightInd w:val="0"/>
        <w:rPr>
          <w:rFonts w:cstheme="minorHAnsi"/>
          <w:color w:val="000000"/>
          <w:szCs w:val="22"/>
        </w:rPr>
      </w:pPr>
      <w:r>
        <w:rPr>
          <w:rFonts w:cstheme="minorHAnsi"/>
          <w:color w:val="000000"/>
          <w:szCs w:val="22"/>
        </w:rPr>
        <w:t>N</w:t>
      </w:r>
      <w:r w:rsidRPr="00F1558C">
        <w:rPr>
          <w:rFonts w:cstheme="minorHAnsi"/>
          <w:color w:val="000000"/>
          <w:szCs w:val="22"/>
        </w:rPr>
        <w:t>o more than 1,500 watts of lighting power shall be controlled together.</w:t>
      </w:r>
    </w:p>
    <w:p w14:paraId="4243EEFA" w14:textId="77777777" w:rsidR="00125FD8" w:rsidRPr="00F1558C" w:rsidRDefault="00125FD8" w:rsidP="00125FD8">
      <w:pPr>
        <w:autoSpaceDE w:val="0"/>
        <w:autoSpaceDN w:val="0"/>
        <w:adjustRightInd w:val="0"/>
        <w:ind w:left="360"/>
        <w:rPr>
          <w:rFonts w:cstheme="minorHAnsi"/>
          <w:color w:val="000000"/>
          <w:szCs w:val="22"/>
        </w:rPr>
      </w:pPr>
      <w:r w:rsidRPr="00F1558C">
        <w:rPr>
          <w:rFonts w:cstheme="minorHAnsi"/>
          <w:b/>
          <w:color w:val="000000"/>
          <w:szCs w:val="22"/>
        </w:rPr>
        <w:t>EXCEPTION 1 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Lighting for Outdoor Sales Frontage, Outdoor Sales Lots, and Outdoor</w:t>
      </w:r>
      <w:r>
        <w:rPr>
          <w:rFonts w:cstheme="minorHAnsi"/>
          <w:color w:val="000000"/>
          <w:szCs w:val="22"/>
        </w:rPr>
        <w:t xml:space="preserve"> </w:t>
      </w:r>
      <w:r w:rsidRPr="00F1558C">
        <w:rPr>
          <w:rFonts w:cstheme="minorHAnsi"/>
          <w:color w:val="000000"/>
          <w:szCs w:val="22"/>
        </w:rPr>
        <w:t>Sales Canopies complying with Section 130.2(c)4.</w:t>
      </w:r>
    </w:p>
    <w:p w14:paraId="4333CF47" w14:textId="77777777" w:rsidR="00125FD8" w:rsidRPr="00F1558C" w:rsidRDefault="00125FD8" w:rsidP="00125FD8">
      <w:pPr>
        <w:autoSpaceDE w:val="0"/>
        <w:autoSpaceDN w:val="0"/>
        <w:adjustRightInd w:val="0"/>
        <w:ind w:left="360"/>
        <w:rPr>
          <w:rFonts w:cstheme="minorHAnsi"/>
          <w:color w:val="000000"/>
          <w:szCs w:val="22"/>
        </w:rPr>
      </w:pPr>
      <w:r w:rsidRPr="00F1558C">
        <w:rPr>
          <w:rFonts w:cstheme="minorHAnsi"/>
          <w:b/>
          <w:color w:val="000000"/>
          <w:szCs w:val="22"/>
        </w:rPr>
        <w:t>EXCEPTION 2 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Lighting for Building Facades, Ornamental Hardscape and Outdoor</w:t>
      </w:r>
      <w:r>
        <w:rPr>
          <w:rFonts w:cstheme="minorHAnsi"/>
          <w:color w:val="000000"/>
          <w:szCs w:val="22"/>
        </w:rPr>
        <w:t xml:space="preserve"> </w:t>
      </w:r>
      <w:r w:rsidRPr="00F1558C">
        <w:rPr>
          <w:rFonts w:cstheme="minorHAnsi"/>
          <w:color w:val="000000"/>
          <w:szCs w:val="22"/>
        </w:rPr>
        <w:t>Dining complying with Section 130.2(c)5.</w:t>
      </w:r>
    </w:p>
    <w:p w14:paraId="35A3A432" w14:textId="77777777" w:rsidR="00125FD8" w:rsidRPr="00F1558C" w:rsidRDefault="00125FD8" w:rsidP="00125FD8">
      <w:pPr>
        <w:autoSpaceDE w:val="0"/>
        <w:autoSpaceDN w:val="0"/>
        <w:adjustRightInd w:val="0"/>
        <w:ind w:left="360"/>
        <w:rPr>
          <w:rFonts w:cstheme="minorHAnsi"/>
          <w:color w:val="000000"/>
          <w:szCs w:val="22"/>
        </w:rPr>
      </w:pPr>
      <w:r w:rsidRPr="00F1558C">
        <w:rPr>
          <w:rFonts w:cstheme="minorHAnsi"/>
          <w:b/>
          <w:color w:val="000000"/>
          <w:szCs w:val="22"/>
        </w:rPr>
        <w:lastRenderedPageBreak/>
        <w:t>EXCEPTION 3</w:t>
      </w:r>
      <w:r>
        <w:rPr>
          <w:rFonts w:cstheme="minorHAnsi"/>
          <w:b/>
          <w:color w:val="000000"/>
          <w:szCs w:val="22"/>
        </w:rPr>
        <w:t xml:space="preserve"> </w:t>
      </w:r>
      <w:r w:rsidRPr="00F1558C">
        <w:rPr>
          <w:rFonts w:cstheme="minorHAnsi"/>
          <w:b/>
          <w:color w:val="000000"/>
          <w:szCs w:val="22"/>
        </w:rPr>
        <w:t>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Outdoor lighting, where luminaire</w:t>
      </w:r>
      <w:r>
        <w:rPr>
          <w:rFonts w:cstheme="minorHAnsi"/>
          <w:color w:val="000000"/>
          <w:szCs w:val="22"/>
        </w:rPr>
        <w:t xml:space="preserve"> rated wattage is determined in </w:t>
      </w:r>
      <w:r w:rsidRPr="00F1558C">
        <w:rPr>
          <w:rFonts w:cstheme="minorHAnsi"/>
          <w:color w:val="000000"/>
          <w:szCs w:val="22"/>
        </w:rPr>
        <w:t>accordance</w:t>
      </w:r>
      <w:r>
        <w:rPr>
          <w:rFonts w:cstheme="minorHAnsi"/>
          <w:color w:val="000000"/>
          <w:szCs w:val="22"/>
        </w:rPr>
        <w:t xml:space="preserve"> </w:t>
      </w:r>
      <w:r w:rsidRPr="00F1558C">
        <w:rPr>
          <w:rFonts w:cstheme="minorHAnsi"/>
          <w:color w:val="000000"/>
          <w:szCs w:val="22"/>
        </w:rPr>
        <w:t>with Section 130.0(c), and which meet one of the following conditions:</w:t>
      </w:r>
    </w:p>
    <w:p w14:paraId="61DEDDFD" w14:textId="77777777" w:rsidR="00125FD8" w:rsidRDefault="00125FD8" w:rsidP="00125FD8">
      <w:pPr>
        <w:pStyle w:val="ListParagraph"/>
        <w:numPr>
          <w:ilvl w:val="0"/>
          <w:numId w:val="41"/>
        </w:numPr>
        <w:autoSpaceDE w:val="0"/>
        <w:autoSpaceDN w:val="0"/>
        <w:adjustRightInd w:val="0"/>
        <w:rPr>
          <w:rFonts w:cstheme="minorHAnsi"/>
          <w:color w:val="000000"/>
          <w:szCs w:val="22"/>
        </w:rPr>
      </w:pPr>
      <w:r w:rsidRPr="00F1558C">
        <w:rPr>
          <w:rFonts w:cstheme="minorHAnsi"/>
          <w:color w:val="000000"/>
          <w:szCs w:val="22"/>
        </w:rPr>
        <w:t>Pole-mounted luminaires with a maximum rated wattage of 75 watts each; or</w:t>
      </w:r>
    </w:p>
    <w:p w14:paraId="3DF72C38" w14:textId="77777777" w:rsidR="00125FD8" w:rsidRDefault="00125FD8" w:rsidP="00125FD8">
      <w:pPr>
        <w:pStyle w:val="ListParagraph"/>
        <w:numPr>
          <w:ilvl w:val="0"/>
          <w:numId w:val="41"/>
        </w:numPr>
        <w:autoSpaceDE w:val="0"/>
        <w:autoSpaceDN w:val="0"/>
        <w:adjustRightInd w:val="0"/>
        <w:rPr>
          <w:rFonts w:cstheme="minorHAnsi"/>
          <w:color w:val="000000"/>
          <w:szCs w:val="22"/>
        </w:rPr>
      </w:pPr>
      <w:r w:rsidRPr="00F1558C">
        <w:rPr>
          <w:rFonts w:cstheme="minorHAnsi"/>
          <w:color w:val="000000"/>
          <w:szCs w:val="22"/>
        </w:rPr>
        <w:t>Non-pole mounted luminaires each with a maximum rated wattage of 30 watts each; or</w:t>
      </w:r>
    </w:p>
    <w:p w14:paraId="4E683D1B" w14:textId="77777777" w:rsidR="00125FD8" w:rsidRPr="00F1558C" w:rsidRDefault="00125FD8" w:rsidP="00125FD8">
      <w:pPr>
        <w:pStyle w:val="ListParagraph"/>
        <w:numPr>
          <w:ilvl w:val="0"/>
          <w:numId w:val="41"/>
        </w:numPr>
        <w:autoSpaceDE w:val="0"/>
        <w:autoSpaceDN w:val="0"/>
        <w:adjustRightInd w:val="0"/>
        <w:rPr>
          <w:rFonts w:cstheme="minorHAnsi"/>
          <w:color w:val="000000"/>
          <w:szCs w:val="22"/>
        </w:rPr>
      </w:pPr>
      <w:r w:rsidRPr="00F1558C">
        <w:rPr>
          <w:rFonts w:cstheme="minorHAnsi"/>
          <w:color w:val="000000"/>
          <w:szCs w:val="22"/>
        </w:rPr>
        <w:t>Linear lighting with a maximum wattage of 4 watts per linear foot of luminaire.</w:t>
      </w:r>
    </w:p>
    <w:p w14:paraId="0FFD09B5" w14:textId="77777777" w:rsidR="00125FD8" w:rsidRDefault="00125FD8" w:rsidP="00125FD8">
      <w:pPr>
        <w:autoSpaceDE w:val="0"/>
        <w:autoSpaceDN w:val="0"/>
        <w:adjustRightInd w:val="0"/>
        <w:ind w:left="360"/>
        <w:rPr>
          <w:rFonts w:cstheme="minorHAnsi"/>
          <w:color w:val="000000"/>
          <w:szCs w:val="22"/>
        </w:rPr>
      </w:pPr>
      <w:r w:rsidRPr="00F1558C">
        <w:rPr>
          <w:rFonts w:cstheme="minorHAnsi"/>
          <w:b/>
          <w:color w:val="000000"/>
          <w:szCs w:val="22"/>
        </w:rPr>
        <w:t>EXCEPTION 4 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Applications listed as Exceptions to Section 140.7(a) shall not be required to</w:t>
      </w:r>
      <w:r>
        <w:rPr>
          <w:rFonts w:cstheme="minorHAnsi"/>
          <w:color w:val="000000"/>
          <w:szCs w:val="22"/>
        </w:rPr>
        <w:t xml:space="preserve"> </w:t>
      </w:r>
      <w:r w:rsidRPr="00F1558C">
        <w:rPr>
          <w:rFonts w:cstheme="minorHAnsi"/>
          <w:color w:val="000000"/>
          <w:szCs w:val="22"/>
        </w:rPr>
        <w:t>meet the requirements of Section 130.2(c)3.</w:t>
      </w:r>
    </w:p>
    <w:p w14:paraId="796A1082" w14:textId="77777777" w:rsidR="00125FD8" w:rsidRDefault="00125FD8" w:rsidP="00125FD8">
      <w:pPr>
        <w:rPr>
          <w:rFonts w:cstheme="minorHAnsi"/>
          <w:color w:val="000000"/>
          <w:szCs w:val="22"/>
        </w:rPr>
      </w:pPr>
    </w:p>
    <w:p w14:paraId="75084E6C" w14:textId="77777777" w:rsidR="00125FD8" w:rsidRDefault="00125FD8" w:rsidP="00125FD8">
      <w:pPr>
        <w:rPr>
          <w:rFonts w:cstheme="minorHAnsi"/>
          <w:color w:val="000000"/>
          <w:szCs w:val="22"/>
        </w:rPr>
      </w:pPr>
      <w:r>
        <w:rPr>
          <w:rFonts w:cstheme="minorHAnsi"/>
          <w:color w:val="000000"/>
          <w:szCs w:val="22"/>
        </w:rPr>
        <w:t>Section 140.7 contains lighting power requirements that apply to all outdoor lighting.</w:t>
      </w:r>
    </w:p>
    <w:p w14:paraId="5AB58789" w14:textId="77777777" w:rsidR="00125FD8" w:rsidRDefault="00125FD8" w:rsidP="00125FD8">
      <w:pPr>
        <w:rPr>
          <w:rFonts w:cstheme="minorHAnsi"/>
          <w:color w:val="000000"/>
          <w:szCs w:val="22"/>
        </w:rPr>
      </w:pPr>
    </w:p>
    <w:p w14:paraId="011D67D1" w14:textId="77777777" w:rsidR="00125FD8" w:rsidRDefault="00125FD8" w:rsidP="00125FD8">
      <w:pPr>
        <w:rPr>
          <w:rFonts w:cstheme="minorHAnsi"/>
          <w:color w:val="000000"/>
          <w:szCs w:val="22"/>
        </w:rPr>
      </w:pPr>
      <w:r>
        <w:rPr>
          <w:rFonts w:cstheme="minorHAnsi"/>
          <w:color w:val="000000"/>
          <w:szCs w:val="22"/>
        </w:rPr>
        <w:t>Section 149 contains requirements related to additions, alterations, and repairs to existing buildings that will be nonresidential, high-rise residential, and hotel/motel occupancies and to existing outdoor lighting for these occupancies and to internally and externally illuminated signs.</w:t>
      </w:r>
    </w:p>
    <w:p w14:paraId="6024769E" w14:textId="77777777" w:rsidR="00125FD8" w:rsidRDefault="00125FD8" w:rsidP="00125FD8">
      <w:pPr>
        <w:rPr>
          <w:rFonts w:cstheme="minorHAnsi"/>
          <w:color w:val="000000"/>
          <w:szCs w:val="22"/>
        </w:rPr>
      </w:pPr>
    </w:p>
    <w:p w14:paraId="71E7865B" w14:textId="0589FCFD" w:rsidR="00125FD8" w:rsidRDefault="00125FD8" w:rsidP="00125FD8">
      <w:pPr>
        <w:rPr>
          <w:rFonts w:cstheme="minorHAnsi"/>
          <w:color w:val="000000"/>
          <w:szCs w:val="22"/>
        </w:rPr>
      </w:pPr>
      <w:r>
        <w:rPr>
          <w:rFonts w:cstheme="minorHAnsi"/>
          <w:color w:val="000000"/>
          <w:szCs w:val="22"/>
        </w:rPr>
        <w:t>Lighting controls will be required for this measure unless the application meets the exception criteria in Title 24 Section 130.2(c</w:t>
      </w:r>
      <w:proofErr w:type="gramStart"/>
      <w:r>
        <w:rPr>
          <w:rFonts w:cstheme="minorHAnsi"/>
          <w:color w:val="000000"/>
          <w:szCs w:val="22"/>
        </w:rPr>
        <w:t>)3</w:t>
      </w:r>
      <w:proofErr w:type="gramEnd"/>
      <w:r>
        <w:rPr>
          <w:rFonts w:cstheme="minorHAnsi"/>
          <w:color w:val="000000"/>
          <w:szCs w:val="22"/>
        </w:rPr>
        <w:t xml:space="preserve"> or Section 140.7(a). </w:t>
      </w:r>
      <w:r w:rsidR="002F29D2">
        <w:rPr>
          <w:rFonts w:cstheme="minorHAnsi"/>
          <w:color w:val="000000"/>
          <w:szCs w:val="22"/>
        </w:rPr>
        <w:t xml:space="preserve"> Following table </w:t>
      </w:r>
      <w:r>
        <w:rPr>
          <w:rFonts w:cstheme="minorHAnsi"/>
          <w:color w:val="000000"/>
          <w:szCs w:val="22"/>
        </w:rPr>
        <w:t>shows the code analysis summary for these measure types.</w:t>
      </w:r>
    </w:p>
    <w:p w14:paraId="09FDBEDF" w14:textId="77777777" w:rsidR="002F29D2" w:rsidRDefault="002F29D2" w:rsidP="00125FD8">
      <w:pPr>
        <w:rPr>
          <w:rFonts w:cstheme="minorHAnsi"/>
          <w:color w:val="00000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A23245" w:rsidRPr="00500C4E" w14:paraId="41E6B4DA" w14:textId="77777777" w:rsidTr="002D37C8">
        <w:trPr>
          <w:trHeight w:val="243"/>
        </w:trPr>
        <w:tc>
          <w:tcPr>
            <w:tcW w:w="1155" w:type="pct"/>
            <w:vAlign w:val="center"/>
          </w:tcPr>
          <w:p w14:paraId="16A44F28" w14:textId="3FDC1CF7" w:rsidR="00A23245" w:rsidRPr="00500C4E" w:rsidRDefault="00A23245" w:rsidP="00A23245">
            <w:pPr>
              <w:rPr>
                <w:rFonts w:cstheme="minorHAnsi"/>
                <w:szCs w:val="20"/>
              </w:rPr>
            </w:pPr>
            <w:r>
              <w:rPr>
                <w:rFonts w:cstheme="minorHAnsi"/>
                <w:szCs w:val="20"/>
              </w:rPr>
              <w:t>Title 24 (2013</w:t>
            </w:r>
            <w:r w:rsidRPr="00A6752F">
              <w:rPr>
                <w:rFonts w:cstheme="minorHAnsi"/>
                <w:szCs w:val="20"/>
              </w:rPr>
              <w:t>)</w:t>
            </w:r>
          </w:p>
        </w:tc>
        <w:tc>
          <w:tcPr>
            <w:tcW w:w="2711" w:type="pct"/>
            <w:vAlign w:val="center"/>
          </w:tcPr>
          <w:p w14:paraId="387D6828" w14:textId="6A3E86B6" w:rsidR="00A23245" w:rsidRPr="00500C4E" w:rsidRDefault="00A23245" w:rsidP="00A23245">
            <w:pPr>
              <w:rPr>
                <w:rFonts w:cstheme="minorHAnsi"/>
                <w:color w:val="FF0000"/>
                <w:szCs w:val="20"/>
              </w:rPr>
            </w:pPr>
            <w:r>
              <w:rPr>
                <w:rFonts w:cstheme="minorHAnsi"/>
                <w:szCs w:val="20"/>
              </w:rPr>
              <w:t>Sections 130.2(c), 140.7, 149</w:t>
            </w:r>
          </w:p>
        </w:tc>
        <w:tc>
          <w:tcPr>
            <w:tcW w:w="1134" w:type="pct"/>
            <w:vAlign w:val="center"/>
          </w:tcPr>
          <w:p w14:paraId="3E1189F8" w14:textId="7DFEE3AB" w:rsidR="00A23245" w:rsidRPr="00500C4E" w:rsidRDefault="00A23245" w:rsidP="00A23245">
            <w:pPr>
              <w:rPr>
                <w:rFonts w:cstheme="minorHAnsi"/>
                <w:color w:val="FF0000"/>
                <w:szCs w:val="20"/>
              </w:rPr>
            </w:pPr>
            <w:r>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58D85FE" w14:textId="3532C5C0" w:rsidR="00572D2F" w:rsidRPr="00A23245" w:rsidRDefault="00A23245" w:rsidP="00A23245">
      <w:pPr>
        <w:pStyle w:val="NoSpacing"/>
        <w:rPr>
          <w:rFonts w:cs="Arial"/>
        </w:rPr>
      </w:pPr>
      <w:r w:rsidRPr="00A23245">
        <w:t xml:space="preserve">No relevant studies were </w:t>
      </w:r>
      <w:r w:rsidR="00A54C66" w:rsidRPr="00A23245">
        <w:t>reviewed for this work paper</w:t>
      </w:r>
      <w:r w:rsidRPr="00A23245">
        <w:t>.</w:t>
      </w:r>
      <w:r w:rsidR="009844A1" w:rsidRPr="00A23245">
        <w:t xml:space="preserve"> </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549E719D" w:rsidR="00602F18" w:rsidRPr="00A23245" w:rsidRDefault="00A23245" w:rsidP="00A23245">
      <w:pPr>
        <w:rPr>
          <w:rFonts w:cs="Arial"/>
          <w:szCs w:val="22"/>
        </w:rPr>
      </w:pPr>
      <w:r w:rsidRPr="00A23245">
        <w:rPr>
          <w:rFonts w:cs="Arial"/>
          <w:szCs w:val="22"/>
        </w:rPr>
        <w:t xml:space="preserve">Workpaper cost to be re-evaluated and potentially update in new version update. </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2BA804E9" w14:textId="309E991C" w:rsidR="00A23245" w:rsidRDefault="00A23245" w:rsidP="00A23245">
      <w:pPr>
        <w:rPr>
          <w:rFonts w:cstheme="minorHAnsi"/>
          <w:szCs w:val="22"/>
        </w:rPr>
      </w:pPr>
      <w:r w:rsidRPr="001243F1">
        <w:rPr>
          <w:rFonts w:cstheme="minorHAnsi"/>
          <w:szCs w:val="22"/>
        </w:rPr>
        <w:t>The</w:t>
      </w:r>
      <w:r>
        <w:rPr>
          <w:rFonts w:cstheme="minorHAnsi"/>
          <w:szCs w:val="22"/>
        </w:rPr>
        <w:t xml:space="preserve"> measure, base, and code case wattages for the measures in table below </w:t>
      </w:r>
      <w:r w:rsidRPr="001243F1">
        <w:rPr>
          <w:rFonts w:cstheme="minorHAnsi"/>
          <w:szCs w:val="22"/>
        </w:rPr>
        <w:t>are</w:t>
      </w:r>
      <w:r>
        <w:rPr>
          <w:rFonts w:cstheme="minorHAnsi"/>
          <w:szCs w:val="22"/>
        </w:rPr>
        <w:t xml:space="preserve"> from the May 30 Energy Division disposition [</w:t>
      </w:r>
      <w:r w:rsidRPr="00A634C6">
        <w:rPr>
          <w:rFonts w:cstheme="minorHAnsi"/>
          <w:szCs w:val="22"/>
        </w:rPr>
        <w:t>Attachment 2</w:t>
      </w:r>
      <w:r>
        <w:rPr>
          <w:rFonts w:cstheme="minorHAnsi"/>
          <w:szCs w:val="22"/>
        </w:rPr>
        <w:t>].</w:t>
      </w:r>
      <w:r w:rsidR="0039317D">
        <w:rPr>
          <w:rFonts w:cstheme="minorHAnsi"/>
          <w:szCs w:val="22"/>
        </w:rPr>
        <w:t xml:space="preserve">  These measures impacts as indicated in table below are available in DEER2016/READI</w:t>
      </w:r>
      <w:r w:rsidR="0039317D" w:rsidRPr="0039317D">
        <w:rPr>
          <w:rFonts w:cstheme="minorHAnsi"/>
          <w:szCs w:val="22"/>
        </w:rPr>
        <w:t xml:space="preserve"> </w:t>
      </w:r>
      <w:r w:rsidR="0039317D">
        <w:rPr>
          <w:rFonts w:cstheme="minorHAnsi"/>
          <w:szCs w:val="22"/>
        </w:rPr>
        <w:t xml:space="preserve">for both Commercial and Residential sectors.  Workpaper impacts on these measures were taken directly from DEER/READI.  </w:t>
      </w:r>
    </w:p>
    <w:p w14:paraId="67D124C6" w14:textId="77777777" w:rsidR="00A23245" w:rsidRDefault="00A23245" w:rsidP="00A23245"/>
    <w:p w14:paraId="5D7CC0BB" w14:textId="3828CEDF" w:rsidR="00A23245" w:rsidRDefault="00A23245" w:rsidP="00A23245">
      <w:pPr>
        <w:pStyle w:val="Caption"/>
        <w:jc w:val="center"/>
        <w:rPr>
          <w:rFonts w:cstheme="minorHAnsi"/>
          <w:szCs w:val="22"/>
        </w:rPr>
      </w:pPr>
      <w:r>
        <w:rPr>
          <w:rFonts w:cstheme="minorHAnsi"/>
          <w:szCs w:val="22"/>
        </w:rPr>
        <w:t>Measure, Base, and Code Case Wattages</w:t>
      </w:r>
    </w:p>
    <w:tbl>
      <w:tblPr>
        <w:tblStyle w:val="TableGrid1"/>
        <w:tblW w:w="5000" w:type="pct"/>
        <w:tblLook w:val="04A0" w:firstRow="1" w:lastRow="0" w:firstColumn="1" w:lastColumn="0" w:noHBand="0" w:noVBand="1"/>
      </w:tblPr>
      <w:tblGrid>
        <w:gridCol w:w="2064"/>
        <w:gridCol w:w="3151"/>
        <w:gridCol w:w="1440"/>
        <w:gridCol w:w="1350"/>
        <w:gridCol w:w="1345"/>
      </w:tblGrid>
      <w:tr w:rsidR="009F2343" w:rsidRPr="00500C4E" w14:paraId="5FC18A85" w14:textId="77777777" w:rsidTr="009F2343">
        <w:tc>
          <w:tcPr>
            <w:tcW w:w="1104" w:type="pct"/>
            <w:shd w:val="clear" w:color="auto" w:fill="D9D9D9" w:themeFill="background1" w:themeFillShade="D9"/>
          </w:tcPr>
          <w:p w14:paraId="05970031" w14:textId="3CF817C1" w:rsidR="009F2343" w:rsidRPr="00920905" w:rsidRDefault="009F2343" w:rsidP="009F2343">
            <w:pPr>
              <w:rPr>
                <w:rFonts w:cstheme="minorHAnsi"/>
                <w:b/>
                <w:szCs w:val="20"/>
              </w:rPr>
            </w:pPr>
            <w:r>
              <w:rPr>
                <w:rFonts w:ascii="Calibri" w:hAnsi="Calibri" w:cs="Calibri"/>
                <w:b/>
                <w:bCs/>
                <w:szCs w:val="20"/>
              </w:rPr>
              <w:t>DEER Measure ID*</w:t>
            </w:r>
          </w:p>
        </w:tc>
        <w:tc>
          <w:tcPr>
            <w:tcW w:w="1685" w:type="pct"/>
            <w:shd w:val="clear" w:color="auto" w:fill="D9D9D9" w:themeFill="background1" w:themeFillShade="D9"/>
          </w:tcPr>
          <w:p w14:paraId="0CEEFDA5" w14:textId="5E3B787B" w:rsidR="009F2343" w:rsidRPr="00920905" w:rsidRDefault="009F2343" w:rsidP="009F2343">
            <w:pPr>
              <w:rPr>
                <w:rFonts w:cstheme="minorHAnsi"/>
                <w:b/>
                <w:szCs w:val="20"/>
              </w:rPr>
            </w:pPr>
            <w:r w:rsidRPr="00F543D8">
              <w:rPr>
                <w:rFonts w:ascii="Calibri" w:hAnsi="Calibri" w:cs="Calibri"/>
                <w:b/>
                <w:bCs/>
                <w:szCs w:val="20"/>
              </w:rPr>
              <w:t>Measure Name</w:t>
            </w:r>
          </w:p>
        </w:tc>
        <w:tc>
          <w:tcPr>
            <w:tcW w:w="770" w:type="pct"/>
            <w:shd w:val="clear" w:color="auto" w:fill="D9D9D9" w:themeFill="background1" w:themeFillShade="D9"/>
          </w:tcPr>
          <w:p w14:paraId="31DBAAB7" w14:textId="2A8A0025" w:rsidR="009F2343" w:rsidRPr="00920905" w:rsidRDefault="009F2343" w:rsidP="009F2343">
            <w:pPr>
              <w:rPr>
                <w:rFonts w:cstheme="minorHAnsi"/>
                <w:b/>
                <w:szCs w:val="20"/>
              </w:rPr>
            </w:pPr>
            <w:r w:rsidRPr="00F543D8">
              <w:rPr>
                <w:rFonts w:ascii="Calibri" w:hAnsi="Calibri" w:cs="Calibri"/>
                <w:b/>
                <w:bCs/>
                <w:szCs w:val="20"/>
              </w:rPr>
              <w:t>Measure Case Watt</w:t>
            </w:r>
            <w:r>
              <w:rPr>
                <w:rFonts w:ascii="Calibri" w:hAnsi="Calibri" w:cs="Calibri"/>
                <w:b/>
                <w:bCs/>
                <w:szCs w:val="20"/>
              </w:rPr>
              <w:t>age</w:t>
            </w:r>
            <w:r w:rsidRPr="00F543D8">
              <w:rPr>
                <w:rFonts w:ascii="Calibri" w:hAnsi="Calibri" w:cs="Calibri"/>
                <w:b/>
                <w:bCs/>
                <w:szCs w:val="20"/>
              </w:rPr>
              <w:t xml:space="preserve"> (W)</w:t>
            </w:r>
          </w:p>
        </w:tc>
        <w:tc>
          <w:tcPr>
            <w:tcW w:w="722" w:type="pct"/>
            <w:shd w:val="clear" w:color="auto" w:fill="D9D9D9" w:themeFill="background1" w:themeFillShade="D9"/>
          </w:tcPr>
          <w:p w14:paraId="097695FC" w14:textId="0B344FC8" w:rsidR="009F2343" w:rsidRPr="00920905" w:rsidRDefault="009F2343" w:rsidP="009F2343">
            <w:pPr>
              <w:rPr>
                <w:rFonts w:cstheme="minorHAnsi"/>
                <w:b/>
                <w:szCs w:val="20"/>
              </w:rPr>
            </w:pPr>
            <w:r>
              <w:rPr>
                <w:rFonts w:ascii="Calibri" w:hAnsi="Calibri" w:cs="Calibri"/>
                <w:b/>
                <w:bCs/>
                <w:szCs w:val="20"/>
              </w:rPr>
              <w:t>Base Case Wattage</w:t>
            </w:r>
            <w:r w:rsidRPr="00F543D8">
              <w:rPr>
                <w:rFonts w:ascii="Calibri" w:hAnsi="Calibri" w:cs="Calibri"/>
                <w:b/>
                <w:bCs/>
                <w:szCs w:val="20"/>
              </w:rPr>
              <w:t xml:space="preserve"> (W)</w:t>
            </w:r>
          </w:p>
        </w:tc>
        <w:tc>
          <w:tcPr>
            <w:tcW w:w="719" w:type="pct"/>
            <w:shd w:val="clear" w:color="auto" w:fill="D9D9D9" w:themeFill="background1" w:themeFillShade="D9"/>
          </w:tcPr>
          <w:p w14:paraId="47854C01" w14:textId="288583C9" w:rsidR="009F2343" w:rsidRPr="00920905" w:rsidRDefault="009F2343" w:rsidP="009F2343">
            <w:pPr>
              <w:rPr>
                <w:rFonts w:cstheme="minorHAnsi"/>
                <w:b/>
                <w:szCs w:val="20"/>
              </w:rPr>
            </w:pPr>
            <w:r>
              <w:rPr>
                <w:rFonts w:ascii="Calibri" w:hAnsi="Calibri" w:cs="Calibri"/>
                <w:b/>
                <w:bCs/>
                <w:szCs w:val="20"/>
              </w:rPr>
              <w:t>Code Case Wattage</w:t>
            </w:r>
            <w:r w:rsidRPr="00F543D8">
              <w:rPr>
                <w:rFonts w:ascii="Calibri" w:hAnsi="Calibri" w:cs="Calibri"/>
                <w:b/>
                <w:bCs/>
                <w:szCs w:val="20"/>
              </w:rPr>
              <w:t xml:space="preserve"> (W)</w:t>
            </w:r>
          </w:p>
        </w:tc>
      </w:tr>
      <w:tr w:rsidR="009F2343" w:rsidRPr="00500C4E" w14:paraId="17773612" w14:textId="77777777" w:rsidTr="009F2343">
        <w:trPr>
          <w:trHeight w:val="243"/>
        </w:trPr>
        <w:tc>
          <w:tcPr>
            <w:tcW w:w="1104" w:type="pct"/>
          </w:tcPr>
          <w:p w14:paraId="1EEBE716" w14:textId="798F4351" w:rsidR="009F2343" w:rsidRPr="00500C4E" w:rsidRDefault="009F2343" w:rsidP="009F2343">
            <w:pPr>
              <w:rPr>
                <w:rFonts w:cstheme="minorHAnsi"/>
                <w:szCs w:val="20"/>
              </w:rPr>
            </w:pPr>
            <w:r w:rsidRPr="00571B02">
              <w:rPr>
                <w:rFonts w:ascii="Calibri" w:hAnsi="Calibri" w:cs="Calibri"/>
                <w:szCs w:val="20"/>
              </w:rPr>
              <w:t>C-Out-LEDFixt-WM-Ext-4(40w)-dWP32</w:t>
            </w:r>
          </w:p>
        </w:tc>
        <w:tc>
          <w:tcPr>
            <w:tcW w:w="1685" w:type="pct"/>
            <w:vAlign w:val="bottom"/>
          </w:tcPr>
          <w:p w14:paraId="5B0CF781" w14:textId="5EF8A06D" w:rsidR="009F2343" w:rsidRPr="00500C4E" w:rsidRDefault="009F2343" w:rsidP="009F2343">
            <w:pPr>
              <w:rPr>
                <w:rFonts w:cstheme="minorHAnsi"/>
                <w:color w:val="FF0000"/>
                <w:szCs w:val="20"/>
              </w:rPr>
            </w:pPr>
            <w:r>
              <w:rPr>
                <w:rFonts w:ascii="Calibri" w:hAnsi="Calibri" w:cs="Calibri"/>
                <w:szCs w:val="20"/>
              </w:rPr>
              <w:t xml:space="preserve">20 to 40 Watt </w:t>
            </w:r>
            <w:r w:rsidRPr="00F063C0">
              <w:rPr>
                <w:rFonts w:ascii="Calibri" w:hAnsi="Calibri" w:cs="Calibri"/>
                <w:szCs w:val="20"/>
              </w:rPr>
              <w:t>Wall Pack</w:t>
            </w:r>
            <w:r>
              <w:rPr>
                <w:rFonts w:ascii="Calibri" w:hAnsi="Calibri" w:cs="Calibri"/>
                <w:szCs w:val="20"/>
              </w:rPr>
              <w:t xml:space="preserve"> LED</w:t>
            </w:r>
            <w:r w:rsidRPr="00F063C0">
              <w:rPr>
                <w:rFonts w:ascii="Calibri" w:hAnsi="Calibri" w:cs="Calibri"/>
                <w:szCs w:val="20"/>
              </w:rPr>
              <w:t xml:space="preserve"> </w:t>
            </w:r>
            <w:r>
              <w:rPr>
                <w:rFonts w:ascii="Calibri" w:hAnsi="Calibri" w:cs="Calibri"/>
                <w:szCs w:val="20"/>
              </w:rPr>
              <w:t>r</w:t>
            </w:r>
            <w:r w:rsidRPr="00F063C0">
              <w:rPr>
                <w:rFonts w:ascii="Calibri" w:hAnsi="Calibri" w:cs="Calibri"/>
                <w:szCs w:val="20"/>
              </w:rPr>
              <w:t xml:space="preserve">eplacing </w:t>
            </w:r>
            <w:r>
              <w:rPr>
                <w:rFonts w:ascii="Calibri" w:hAnsi="Calibri" w:cs="Calibri"/>
                <w:szCs w:val="20"/>
              </w:rPr>
              <w:t>up to 175 Metal Halide</w:t>
            </w:r>
          </w:p>
        </w:tc>
        <w:tc>
          <w:tcPr>
            <w:tcW w:w="770" w:type="pct"/>
            <w:vAlign w:val="center"/>
          </w:tcPr>
          <w:p w14:paraId="1BA5DD20" w14:textId="032F65FE" w:rsidR="009F2343" w:rsidRDefault="009F2343" w:rsidP="009F2343">
            <w:pPr>
              <w:rPr>
                <w:rFonts w:cstheme="minorHAnsi"/>
                <w:szCs w:val="20"/>
              </w:rPr>
            </w:pPr>
            <w:r>
              <w:rPr>
                <w:rFonts w:ascii="Calibri" w:hAnsi="Calibri" w:cs="Calibri"/>
                <w:szCs w:val="20"/>
              </w:rPr>
              <w:t>40</w:t>
            </w:r>
          </w:p>
        </w:tc>
        <w:tc>
          <w:tcPr>
            <w:tcW w:w="722" w:type="pct"/>
            <w:vAlign w:val="center"/>
          </w:tcPr>
          <w:p w14:paraId="1CCD4B03" w14:textId="4C68866F" w:rsidR="009F2343" w:rsidRDefault="009F2343" w:rsidP="009F2343">
            <w:pPr>
              <w:rPr>
                <w:rFonts w:cstheme="minorHAnsi"/>
                <w:szCs w:val="20"/>
              </w:rPr>
            </w:pPr>
            <w:r>
              <w:rPr>
                <w:rFonts w:ascii="Calibri" w:hAnsi="Calibri" w:cs="Calibri"/>
                <w:szCs w:val="20"/>
              </w:rPr>
              <w:t>72</w:t>
            </w:r>
          </w:p>
        </w:tc>
        <w:tc>
          <w:tcPr>
            <w:tcW w:w="719" w:type="pct"/>
            <w:vAlign w:val="center"/>
          </w:tcPr>
          <w:p w14:paraId="1B7FF8C4" w14:textId="7633ACD2" w:rsidR="009F2343" w:rsidRPr="00500C4E" w:rsidRDefault="009F2343" w:rsidP="009F2343">
            <w:pPr>
              <w:rPr>
                <w:rFonts w:cstheme="minorHAnsi"/>
                <w:color w:val="FF0000"/>
                <w:szCs w:val="20"/>
              </w:rPr>
            </w:pPr>
            <w:r>
              <w:rPr>
                <w:rFonts w:ascii="Calibri" w:hAnsi="Calibri" w:cs="Calibri"/>
                <w:szCs w:val="20"/>
              </w:rPr>
              <w:t>72</w:t>
            </w:r>
          </w:p>
        </w:tc>
      </w:tr>
      <w:tr w:rsidR="009F2343" w:rsidRPr="00500C4E" w14:paraId="1571F008" w14:textId="77777777" w:rsidTr="009F2343">
        <w:trPr>
          <w:trHeight w:val="243"/>
        </w:trPr>
        <w:tc>
          <w:tcPr>
            <w:tcW w:w="1104" w:type="pct"/>
          </w:tcPr>
          <w:p w14:paraId="5C3EA60C" w14:textId="3779EB80" w:rsidR="009F2343" w:rsidRDefault="009F2343" w:rsidP="009F2343">
            <w:pPr>
              <w:rPr>
                <w:rFonts w:cstheme="minorHAnsi"/>
                <w:szCs w:val="20"/>
              </w:rPr>
            </w:pPr>
            <w:r w:rsidRPr="00571B02">
              <w:rPr>
                <w:rFonts w:ascii="Calibri" w:hAnsi="Calibri" w:cs="Calibri"/>
                <w:szCs w:val="20"/>
              </w:rPr>
              <w:t>C-Out-</w:t>
            </w:r>
            <w:proofErr w:type="spellStart"/>
            <w:r w:rsidRPr="00571B02">
              <w:rPr>
                <w:rFonts w:ascii="Calibri" w:hAnsi="Calibri" w:cs="Calibri"/>
                <w:szCs w:val="20"/>
              </w:rPr>
              <w:t>LEDFixt</w:t>
            </w:r>
            <w:proofErr w:type="spellEnd"/>
            <w:r w:rsidRPr="00571B02">
              <w:rPr>
                <w:rFonts w:ascii="Calibri" w:hAnsi="Calibri" w:cs="Calibri"/>
                <w:szCs w:val="20"/>
              </w:rPr>
              <w:t>-WM-Ext(80w)-dWP215-dWC152</w:t>
            </w:r>
          </w:p>
        </w:tc>
        <w:tc>
          <w:tcPr>
            <w:tcW w:w="1685" w:type="pct"/>
            <w:vAlign w:val="bottom"/>
          </w:tcPr>
          <w:p w14:paraId="6A74EEA7" w14:textId="5B4C670A" w:rsidR="009F2343" w:rsidRDefault="009F2343" w:rsidP="009F2343">
            <w:pPr>
              <w:rPr>
                <w:rFonts w:cstheme="minorHAnsi"/>
                <w:szCs w:val="20"/>
              </w:rPr>
            </w:pPr>
            <w:r>
              <w:rPr>
                <w:rFonts w:ascii="Calibri" w:hAnsi="Calibri" w:cs="Calibri"/>
                <w:szCs w:val="20"/>
              </w:rPr>
              <w:t xml:space="preserve">41 to 80 Watt Wall Pack LED replacing 176 </w:t>
            </w:r>
            <w:r w:rsidRPr="00F063C0">
              <w:rPr>
                <w:rFonts w:ascii="Calibri" w:hAnsi="Calibri" w:cs="Calibri"/>
                <w:szCs w:val="20"/>
              </w:rPr>
              <w:t>to 250 Watt</w:t>
            </w:r>
            <w:r>
              <w:rPr>
                <w:rFonts w:ascii="Calibri" w:hAnsi="Calibri" w:cs="Calibri"/>
                <w:szCs w:val="20"/>
              </w:rPr>
              <w:t xml:space="preserve"> Metal Halide</w:t>
            </w:r>
          </w:p>
        </w:tc>
        <w:tc>
          <w:tcPr>
            <w:tcW w:w="770" w:type="pct"/>
            <w:vAlign w:val="center"/>
          </w:tcPr>
          <w:p w14:paraId="22F463C5" w14:textId="1D19C6CC" w:rsidR="009F2343" w:rsidRDefault="009F2343" w:rsidP="009F2343">
            <w:pPr>
              <w:rPr>
                <w:rFonts w:cstheme="minorHAnsi"/>
                <w:szCs w:val="20"/>
              </w:rPr>
            </w:pPr>
            <w:r>
              <w:rPr>
                <w:rFonts w:ascii="Calibri" w:hAnsi="Calibri" w:cs="Calibri"/>
                <w:szCs w:val="20"/>
              </w:rPr>
              <w:t>80</w:t>
            </w:r>
          </w:p>
        </w:tc>
        <w:tc>
          <w:tcPr>
            <w:tcW w:w="722" w:type="pct"/>
            <w:vAlign w:val="center"/>
          </w:tcPr>
          <w:p w14:paraId="14A45403" w14:textId="00EC43A0" w:rsidR="009F2343" w:rsidRDefault="009F2343" w:rsidP="009F2343">
            <w:pPr>
              <w:rPr>
                <w:rFonts w:cstheme="minorHAnsi"/>
                <w:szCs w:val="20"/>
              </w:rPr>
            </w:pPr>
            <w:r w:rsidRPr="00F543D8">
              <w:rPr>
                <w:rFonts w:ascii="Calibri" w:hAnsi="Calibri" w:cs="Calibri"/>
                <w:szCs w:val="20"/>
              </w:rPr>
              <w:t>295</w:t>
            </w:r>
          </w:p>
        </w:tc>
        <w:tc>
          <w:tcPr>
            <w:tcW w:w="719" w:type="pct"/>
            <w:vAlign w:val="center"/>
          </w:tcPr>
          <w:p w14:paraId="7F37A997" w14:textId="02EAF77E" w:rsidR="009F2343" w:rsidRDefault="009F2343" w:rsidP="009F2343">
            <w:pPr>
              <w:rPr>
                <w:rFonts w:cstheme="minorHAnsi"/>
                <w:szCs w:val="20"/>
              </w:rPr>
            </w:pPr>
            <w:r>
              <w:rPr>
                <w:rFonts w:ascii="Calibri" w:hAnsi="Calibri" w:cs="Calibri"/>
                <w:szCs w:val="20"/>
              </w:rPr>
              <w:t>232</w:t>
            </w:r>
          </w:p>
        </w:tc>
      </w:tr>
      <w:tr w:rsidR="009F2343" w:rsidRPr="00500C4E" w14:paraId="26F31EC0" w14:textId="77777777" w:rsidTr="009F2343">
        <w:trPr>
          <w:trHeight w:val="243"/>
        </w:trPr>
        <w:tc>
          <w:tcPr>
            <w:tcW w:w="1104" w:type="pct"/>
          </w:tcPr>
          <w:p w14:paraId="713E6534" w14:textId="0B255041" w:rsidR="009F2343" w:rsidRDefault="009F2343" w:rsidP="009F2343">
            <w:pPr>
              <w:rPr>
                <w:rFonts w:cstheme="minorHAnsi"/>
                <w:szCs w:val="20"/>
              </w:rPr>
            </w:pPr>
            <w:r w:rsidRPr="00571B02">
              <w:rPr>
                <w:rFonts w:ascii="Calibri" w:hAnsi="Calibri" w:cs="Calibri"/>
                <w:szCs w:val="20"/>
              </w:rPr>
              <w:t>C-Out-LEDFixt-WM-Ext-4(40w)-dWP6-2</w:t>
            </w:r>
          </w:p>
        </w:tc>
        <w:tc>
          <w:tcPr>
            <w:tcW w:w="1685" w:type="pct"/>
            <w:vAlign w:val="bottom"/>
          </w:tcPr>
          <w:p w14:paraId="01BD7667" w14:textId="3184846C" w:rsidR="009F2343" w:rsidRDefault="009F2343" w:rsidP="009F2343">
            <w:pPr>
              <w:rPr>
                <w:rFonts w:cstheme="minorHAnsi"/>
                <w:szCs w:val="20"/>
              </w:rPr>
            </w:pPr>
            <w:r>
              <w:rPr>
                <w:rFonts w:ascii="Calibri" w:hAnsi="Calibri" w:cs="Calibri"/>
                <w:szCs w:val="20"/>
              </w:rPr>
              <w:t xml:space="preserve">20 to 40 Watt </w:t>
            </w:r>
            <w:r w:rsidRPr="00F063C0">
              <w:rPr>
                <w:rFonts w:ascii="Calibri" w:hAnsi="Calibri" w:cs="Calibri"/>
                <w:szCs w:val="20"/>
              </w:rPr>
              <w:t>Wall Pack</w:t>
            </w:r>
            <w:r>
              <w:rPr>
                <w:rFonts w:ascii="Calibri" w:hAnsi="Calibri" w:cs="Calibri"/>
                <w:szCs w:val="20"/>
              </w:rPr>
              <w:t xml:space="preserve"> LED</w:t>
            </w:r>
            <w:r w:rsidRPr="00F063C0">
              <w:rPr>
                <w:rFonts w:ascii="Calibri" w:hAnsi="Calibri" w:cs="Calibri"/>
                <w:szCs w:val="20"/>
              </w:rPr>
              <w:t xml:space="preserve"> </w:t>
            </w:r>
            <w:r>
              <w:rPr>
                <w:rFonts w:ascii="Calibri" w:hAnsi="Calibri" w:cs="Calibri"/>
                <w:szCs w:val="20"/>
              </w:rPr>
              <w:t>r</w:t>
            </w:r>
            <w:r w:rsidRPr="00F063C0">
              <w:rPr>
                <w:rFonts w:ascii="Calibri" w:hAnsi="Calibri" w:cs="Calibri"/>
                <w:szCs w:val="20"/>
              </w:rPr>
              <w:t xml:space="preserve">eplacing </w:t>
            </w:r>
            <w:r>
              <w:rPr>
                <w:rFonts w:ascii="Calibri" w:hAnsi="Calibri" w:cs="Calibri"/>
                <w:szCs w:val="20"/>
              </w:rPr>
              <w:t>up to 175 Watt HPS</w:t>
            </w:r>
          </w:p>
        </w:tc>
        <w:tc>
          <w:tcPr>
            <w:tcW w:w="770" w:type="pct"/>
            <w:vAlign w:val="center"/>
          </w:tcPr>
          <w:p w14:paraId="5C74004B" w14:textId="43D8F447" w:rsidR="009F2343" w:rsidRDefault="009F2343" w:rsidP="009F2343">
            <w:pPr>
              <w:rPr>
                <w:rFonts w:cstheme="minorHAnsi"/>
                <w:szCs w:val="20"/>
              </w:rPr>
            </w:pPr>
            <w:r>
              <w:rPr>
                <w:rFonts w:ascii="Calibri" w:hAnsi="Calibri" w:cs="Calibri"/>
                <w:szCs w:val="20"/>
              </w:rPr>
              <w:t>40</w:t>
            </w:r>
          </w:p>
        </w:tc>
        <w:tc>
          <w:tcPr>
            <w:tcW w:w="722" w:type="pct"/>
            <w:vAlign w:val="center"/>
          </w:tcPr>
          <w:p w14:paraId="693C23E6" w14:textId="75202EBE" w:rsidR="009F2343" w:rsidRDefault="009F2343" w:rsidP="009F2343">
            <w:pPr>
              <w:rPr>
                <w:rFonts w:cstheme="minorHAnsi"/>
                <w:szCs w:val="20"/>
              </w:rPr>
            </w:pPr>
            <w:r>
              <w:rPr>
                <w:rFonts w:ascii="Calibri" w:hAnsi="Calibri" w:cs="Calibri"/>
                <w:szCs w:val="20"/>
              </w:rPr>
              <w:t>46</w:t>
            </w:r>
          </w:p>
        </w:tc>
        <w:tc>
          <w:tcPr>
            <w:tcW w:w="719" w:type="pct"/>
            <w:vAlign w:val="center"/>
          </w:tcPr>
          <w:p w14:paraId="433A198D" w14:textId="6EAE1EE4" w:rsidR="009F2343" w:rsidRDefault="009F2343" w:rsidP="009F2343">
            <w:pPr>
              <w:rPr>
                <w:rFonts w:cstheme="minorHAnsi"/>
                <w:szCs w:val="20"/>
              </w:rPr>
            </w:pPr>
            <w:r>
              <w:rPr>
                <w:rFonts w:ascii="Calibri" w:hAnsi="Calibri" w:cs="Calibri"/>
                <w:szCs w:val="20"/>
              </w:rPr>
              <w:t>46</w:t>
            </w:r>
          </w:p>
        </w:tc>
      </w:tr>
      <w:tr w:rsidR="009F2343" w:rsidRPr="00500C4E" w14:paraId="63AD9488" w14:textId="77777777" w:rsidTr="009F2343">
        <w:trPr>
          <w:trHeight w:val="243"/>
        </w:trPr>
        <w:tc>
          <w:tcPr>
            <w:tcW w:w="1104" w:type="pct"/>
          </w:tcPr>
          <w:p w14:paraId="4ACFC38C" w14:textId="28E3F203" w:rsidR="009F2343" w:rsidRDefault="009F2343" w:rsidP="009F2343">
            <w:pPr>
              <w:rPr>
                <w:rFonts w:cstheme="minorHAnsi"/>
                <w:szCs w:val="20"/>
              </w:rPr>
            </w:pPr>
            <w:r w:rsidRPr="00571B02">
              <w:rPr>
                <w:rFonts w:ascii="Calibri" w:hAnsi="Calibri" w:cs="Calibri"/>
                <w:szCs w:val="20"/>
              </w:rPr>
              <w:lastRenderedPageBreak/>
              <w:t>C-Out-</w:t>
            </w:r>
            <w:proofErr w:type="spellStart"/>
            <w:r w:rsidRPr="00571B02">
              <w:rPr>
                <w:rFonts w:ascii="Calibri" w:hAnsi="Calibri" w:cs="Calibri"/>
                <w:szCs w:val="20"/>
              </w:rPr>
              <w:t>LEDFixt</w:t>
            </w:r>
            <w:proofErr w:type="spellEnd"/>
            <w:r w:rsidRPr="00571B02">
              <w:rPr>
                <w:rFonts w:ascii="Calibri" w:hAnsi="Calibri" w:cs="Calibri"/>
                <w:szCs w:val="20"/>
              </w:rPr>
              <w:t>-WM-Ext(80w)-dWP215</w:t>
            </w:r>
          </w:p>
        </w:tc>
        <w:tc>
          <w:tcPr>
            <w:tcW w:w="1685" w:type="pct"/>
            <w:vAlign w:val="bottom"/>
          </w:tcPr>
          <w:p w14:paraId="1F8D9FDD" w14:textId="4BC82732" w:rsidR="009F2343" w:rsidRDefault="009F2343" w:rsidP="009F2343">
            <w:pPr>
              <w:rPr>
                <w:rFonts w:cstheme="minorHAnsi"/>
                <w:szCs w:val="20"/>
              </w:rPr>
            </w:pPr>
            <w:r>
              <w:rPr>
                <w:rFonts w:ascii="Calibri" w:hAnsi="Calibri" w:cs="Calibri"/>
                <w:szCs w:val="20"/>
              </w:rPr>
              <w:t xml:space="preserve">41 to 80 Watt Wall Pack LED replacing 176 </w:t>
            </w:r>
            <w:r w:rsidRPr="00F063C0">
              <w:rPr>
                <w:rFonts w:ascii="Calibri" w:hAnsi="Calibri" w:cs="Calibri"/>
                <w:szCs w:val="20"/>
              </w:rPr>
              <w:t>to 250 Watt</w:t>
            </w:r>
            <w:r>
              <w:rPr>
                <w:rFonts w:ascii="Calibri" w:hAnsi="Calibri" w:cs="Calibri"/>
                <w:szCs w:val="20"/>
              </w:rPr>
              <w:t xml:space="preserve"> HPS</w:t>
            </w:r>
          </w:p>
        </w:tc>
        <w:tc>
          <w:tcPr>
            <w:tcW w:w="770" w:type="pct"/>
            <w:vAlign w:val="center"/>
          </w:tcPr>
          <w:p w14:paraId="173A9823" w14:textId="5894754A" w:rsidR="009F2343" w:rsidRDefault="009F2343" w:rsidP="009F2343">
            <w:pPr>
              <w:rPr>
                <w:rFonts w:cstheme="minorHAnsi"/>
                <w:szCs w:val="20"/>
              </w:rPr>
            </w:pPr>
            <w:r>
              <w:rPr>
                <w:rFonts w:ascii="Calibri" w:hAnsi="Calibri" w:cs="Calibri"/>
                <w:szCs w:val="20"/>
              </w:rPr>
              <w:t>80</w:t>
            </w:r>
          </w:p>
        </w:tc>
        <w:tc>
          <w:tcPr>
            <w:tcW w:w="722" w:type="pct"/>
            <w:vAlign w:val="center"/>
          </w:tcPr>
          <w:p w14:paraId="3DEB28B1" w14:textId="526486B3" w:rsidR="009F2343" w:rsidRDefault="009F2343" w:rsidP="009F2343">
            <w:pPr>
              <w:rPr>
                <w:rFonts w:cstheme="minorHAnsi"/>
                <w:szCs w:val="20"/>
              </w:rPr>
            </w:pPr>
            <w:r>
              <w:rPr>
                <w:rFonts w:ascii="Calibri" w:hAnsi="Calibri" w:cs="Calibri"/>
                <w:szCs w:val="20"/>
              </w:rPr>
              <w:t>295</w:t>
            </w:r>
          </w:p>
        </w:tc>
        <w:tc>
          <w:tcPr>
            <w:tcW w:w="719" w:type="pct"/>
            <w:vAlign w:val="center"/>
          </w:tcPr>
          <w:p w14:paraId="0184EE10" w14:textId="759073AA" w:rsidR="009F2343" w:rsidRDefault="009F2343" w:rsidP="009F2343">
            <w:pPr>
              <w:rPr>
                <w:rFonts w:cstheme="minorHAnsi"/>
                <w:szCs w:val="20"/>
              </w:rPr>
            </w:pPr>
            <w:r>
              <w:rPr>
                <w:rFonts w:ascii="Calibri" w:hAnsi="Calibri" w:cs="Calibri"/>
                <w:szCs w:val="20"/>
              </w:rPr>
              <w:t>295</w:t>
            </w:r>
          </w:p>
        </w:tc>
      </w:tr>
      <w:tr w:rsidR="009F2343" w:rsidRPr="00500C4E" w14:paraId="63F1A832" w14:textId="77777777" w:rsidTr="009F2343">
        <w:trPr>
          <w:trHeight w:val="243"/>
        </w:trPr>
        <w:tc>
          <w:tcPr>
            <w:tcW w:w="1104" w:type="pct"/>
          </w:tcPr>
          <w:p w14:paraId="737168BD" w14:textId="41B23D83" w:rsidR="009F2343" w:rsidRDefault="009F2343" w:rsidP="009F2343">
            <w:pPr>
              <w:rPr>
                <w:rFonts w:cstheme="minorHAnsi"/>
                <w:szCs w:val="20"/>
              </w:rPr>
            </w:pPr>
            <w:r w:rsidRPr="00571B02">
              <w:rPr>
                <w:rFonts w:ascii="Calibri" w:hAnsi="Calibri" w:cs="Calibri"/>
                <w:szCs w:val="20"/>
              </w:rPr>
              <w:t>C-Out-LEDFixt-WM-Ext-4(40w)-dWP6-1</w:t>
            </w:r>
          </w:p>
        </w:tc>
        <w:tc>
          <w:tcPr>
            <w:tcW w:w="1685" w:type="pct"/>
            <w:vAlign w:val="bottom"/>
          </w:tcPr>
          <w:p w14:paraId="60CC09C7" w14:textId="6DEEB50F" w:rsidR="009F2343" w:rsidRDefault="009F2343" w:rsidP="009F2343">
            <w:pPr>
              <w:rPr>
                <w:rFonts w:cstheme="minorHAnsi"/>
                <w:szCs w:val="20"/>
              </w:rPr>
            </w:pPr>
            <w:r>
              <w:rPr>
                <w:rFonts w:ascii="Calibri" w:hAnsi="Calibri" w:cs="Calibri"/>
                <w:szCs w:val="20"/>
              </w:rPr>
              <w:t>20 to 40 Watt Wall Pack LED replacing up to 126 Watt CFL</w:t>
            </w:r>
          </w:p>
        </w:tc>
        <w:tc>
          <w:tcPr>
            <w:tcW w:w="770" w:type="pct"/>
            <w:vAlign w:val="center"/>
          </w:tcPr>
          <w:p w14:paraId="0E9FFF86" w14:textId="79A504EB" w:rsidR="009F2343" w:rsidRDefault="009F2343" w:rsidP="009F2343">
            <w:pPr>
              <w:rPr>
                <w:rFonts w:cstheme="minorHAnsi"/>
                <w:szCs w:val="20"/>
              </w:rPr>
            </w:pPr>
            <w:r>
              <w:rPr>
                <w:rFonts w:ascii="Calibri" w:hAnsi="Calibri" w:cs="Calibri"/>
                <w:szCs w:val="20"/>
              </w:rPr>
              <w:t>40</w:t>
            </w:r>
          </w:p>
        </w:tc>
        <w:tc>
          <w:tcPr>
            <w:tcW w:w="722" w:type="pct"/>
            <w:vAlign w:val="center"/>
          </w:tcPr>
          <w:p w14:paraId="2B1A5E32" w14:textId="4ABAB0F8" w:rsidR="009F2343" w:rsidRDefault="009F2343" w:rsidP="009F2343">
            <w:pPr>
              <w:rPr>
                <w:rFonts w:cstheme="minorHAnsi"/>
                <w:szCs w:val="20"/>
              </w:rPr>
            </w:pPr>
            <w:r>
              <w:rPr>
                <w:rFonts w:ascii="Calibri" w:hAnsi="Calibri" w:cs="Calibri"/>
                <w:szCs w:val="20"/>
              </w:rPr>
              <w:t>46</w:t>
            </w:r>
          </w:p>
        </w:tc>
        <w:tc>
          <w:tcPr>
            <w:tcW w:w="719" w:type="pct"/>
            <w:vAlign w:val="center"/>
          </w:tcPr>
          <w:p w14:paraId="2D9C6594" w14:textId="7723EED6" w:rsidR="009F2343" w:rsidRDefault="009F2343" w:rsidP="009F2343">
            <w:pPr>
              <w:rPr>
                <w:rFonts w:cstheme="minorHAnsi"/>
                <w:szCs w:val="20"/>
              </w:rPr>
            </w:pPr>
            <w:r>
              <w:rPr>
                <w:rFonts w:ascii="Calibri" w:hAnsi="Calibri" w:cs="Calibri"/>
                <w:szCs w:val="20"/>
              </w:rPr>
              <w:t>46</w:t>
            </w:r>
          </w:p>
        </w:tc>
      </w:tr>
    </w:tbl>
    <w:p w14:paraId="0E0AE7E2" w14:textId="77777777" w:rsidR="00A23245" w:rsidRPr="00D95062" w:rsidRDefault="00A23245" w:rsidP="00A23245">
      <w:pPr>
        <w:rPr>
          <w:sz w:val="18"/>
          <w:szCs w:val="18"/>
        </w:rPr>
      </w:pPr>
      <w:r w:rsidRPr="00D95062">
        <w:rPr>
          <w:sz w:val="18"/>
          <w:szCs w:val="18"/>
        </w:rPr>
        <w:t xml:space="preserve">*All of these Measure IDs also have a residential version, e.g. </w:t>
      </w:r>
      <w:r w:rsidRPr="00D95062">
        <w:rPr>
          <w:rFonts w:cs="Calibri"/>
          <w:sz w:val="18"/>
          <w:szCs w:val="18"/>
        </w:rPr>
        <w:t>“R-Out-LEDFixt-WM-Ext-4(40w)-dWP32.”</w:t>
      </w:r>
    </w:p>
    <w:p w14:paraId="536E8E69" w14:textId="77777777" w:rsidR="00A23245" w:rsidRDefault="00A23245" w:rsidP="00A23245">
      <w:pPr>
        <w:pStyle w:val="Reminders"/>
        <w:rPr>
          <w:rFonts w:asciiTheme="minorHAnsi" w:hAnsiTheme="minorHAnsi" w:cstheme="minorHAnsi"/>
          <w:i w:val="0"/>
          <w:szCs w:val="22"/>
        </w:rPr>
      </w:pPr>
    </w:p>
    <w:p w14:paraId="6EBD3A57" w14:textId="77777777" w:rsidR="009F2343" w:rsidRDefault="009F2343" w:rsidP="009F2343">
      <w:pPr>
        <w:pStyle w:val="Caption"/>
        <w:keepNext/>
        <w:rPr>
          <w:rFonts w:cs="Arial"/>
          <w:b w:val="0"/>
          <w:szCs w:val="22"/>
        </w:rPr>
      </w:pPr>
      <w:r w:rsidRPr="0084641D">
        <w:rPr>
          <w:rFonts w:cs="Arial"/>
          <w:b w:val="0"/>
          <w:szCs w:val="22"/>
        </w:rPr>
        <w:t>This workpape</w:t>
      </w:r>
      <w:r>
        <w:rPr>
          <w:rFonts w:cs="Arial"/>
          <w:b w:val="0"/>
          <w:szCs w:val="22"/>
        </w:rPr>
        <w:t xml:space="preserve">r includes </w:t>
      </w:r>
      <w:r w:rsidRPr="0084641D">
        <w:rPr>
          <w:rFonts w:cs="Arial"/>
          <w:b w:val="0"/>
          <w:szCs w:val="22"/>
        </w:rPr>
        <w:t>Wall Pack LED lighting systems replacing HIDs with impacts that were</w:t>
      </w:r>
      <w:r>
        <w:rPr>
          <w:rFonts w:cs="Arial"/>
          <w:b w:val="0"/>
          <w:szCs w:val="22"/>
        </w:rPr>
        <w:t xml:space="preserve"> directly taken from DEER/READI.  </w:t>
      </w:r>
      <w:r w:rsidRPr="00F826AC">
        <w:rPr>
          <w:rFonts w:cs="Arial"/>
          <w:b w:val="0"/>
          <w:szCs w:val="22"/>
        </w:rPr>
        <w:t>The following table indicates which measures are taken directly from or created with the DEER READI tool.</w:t>
      </w:r>
    </w:p>
    <w:p w14:paraId="6C7416B6" w14:textId="77777777" w:rsidR="009F2343" w:rsidRPr="00F826AC" w:rsidRDefault="009F2343" w:rsidP="009F2343"/>
    <w:p w14:paraId="3C982EBE" w14:textId="77777777" w:rsidR="009F2343" w:rsidRPr="00500C4E" w:rsidRDefault="009F2343" w:rsidP="009F2343">
      <w:pPr>
        <w:pStyle w:val="Caption"/>
        <w:keepNext/>
        <w:rPr>
          <w:rFonts w:cstheme="minorHAnsi"/>
          <w:szCs w:val="22"/>
        </w:rPr>
      </w:pPr>
      <w:r w:rsidRPr="00500C4E">
        <w:rPr>
          <w:rFonts w:cstheme="minorHAnsi"/>
          <w:szCs w:val="22"/>
        </w:rPr>
        <w:t>READI</w:t>
      </w:r>
      <w:r>
        <w:rPr>
          <w:rFonts w:cstheme="minorHAnsi"/>
          <w:szCs w:val="22"/>
        </w:rPr>
        <w:t xml:space="preserve"> Data Used</w:t>
      </w:r>
    </w:p>
    <w:tbl>
      <w:tblPr>
        <w:tblStyle w:val="TableGrid1"/>
        <w:tblW w:w="5000" w:type="pct"/>
        <w:tblLook w:val="01E0" w:firstRow="1" w:lastRow="1" w:firstColumn="1" w:lastColumn="1" w:noHBand="0" w:noVBand="0"/>
      </w:tblPr>
      <w:tblGrid>
        <w:gridCol w:w="4855"/>
        <w:gridCol w:w="2341"/>
        <w:gridCol w:w="2154"/>
      </w:tblGrid>
      <w:tr w:rsidR="009F2343" w:rsidRPr="00500C4E" w14:paraId="4DBB1993" w14:textId="77777777" w:rsidTr="000F7C6E">
        <w:tc>
          <w:tcPr>
            <w:tcW w:w="2596" w:type="pct"/>
            <w:shd w:val="clear" w:color="auto" w:fill="D9D9D9" w:themeFill="background1" w:themeFillShade="D9"/>
          </w:tcPr>
          <w:p w14:paraId="3545F4C8" w14:textId="77777777" w:rsidR="009F2343" w:rsidRPr="00920905" w:rsidRDefault="009F2343" w:rsidP="002273F9">
            <w:pPr>
              <w:rPr>
                <w:rFonts w:cstheme="minorHAnsi"/>
                <w:b/>
                <w:szCs w:val="20"/>
              </w:rPr>
            </w:pPr>
            <w:r w:rsidRPr="00920905">
              <w:rPr>
                <w:rFonts w:cstheme="minorHAnsi"/>
                <w:b/>
                <w:szCs w:val="20"/>
              </w:rPr>
              <w:t>Measure Code</w:t>
            </w:r>
          </w:p>
        </w:tc>
        <w:tc>
          <w:tcPr>
            <w:tcW w:w="1252" w:type="pct"/>
            <w:shd w:val="clear" w:color="auto" w:fill="D9D9D9" w:themeFill="background1" w:themeFillShade="D9"/>
          </w:tcPr>
          <w:p w14:paraId="57CC7A9D" w14:textId="77777777" w:rsidR="009F2343" w:rsidRPr="00920905" w:rsidRDefault="009F2343" w:rsidP="002273F9">
            <w:pPr>
              <w:rPr>
                <w:rFonts w:cstheme="minorHAnsi"/>
                <w:b/>
                <w:szCs w:val="20"/>
              </w:rPr>
            </w:pPr>
            <w:r w:rsidRPr="00920905">
              <w:rPr>
                <w:rFonts w:cstheme="minorHAnsi"/>
                <w:b/>
                <w:szCs w:val="20"/>
              </w:rPr>
              <w:t>Measure Name</w:t>
            </w:r>
          </w:p>
        </w:tc>
        <w:tc>
          <w:tcPr>
            <w:tcW w:w="1152" w:type="pct"/>
            <w:shd w:val="clear" w:color="auto" w:fill="D9D9D9" w:themeFill="background1" w:themeFillShade="D9"/>
          </w:tcPr>
          <w:p w14:paraId="5A88D0B2" w14:textId="77777777" w:rsidR="009F2343" w:rsidRPr="00920905" w:rsidRDefault="009F2343" w:rsidP="002273F9">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9F2343" w:rsidRPr="00500C4E" w14:paraId="14821339" w14:textId="77777777" w:rsidTr="000F7C6E">
        <w:tc>
          <w:tcPr>
            <w:tcW w:w="2596" w:type="pct"/>
          </w:tcPr>
          <w:p w14:paraId="1DD0FF3C" w14:textId="6889D709" w:rsidR="009F2343" w:rsidRPr="00F826AC" w:rsidRDefault="009F2343" w:rsidP="002273F9">
            <w:pPr>
              <w:rPr>
                <w:rFonts w:cstheme="minorHAnsi"/>
                <w:szCs w:val="20"/>
              </w:rPr>
            </w:pPr>
            <w:r>
              <w:rPr>
                <w:rFonts w:cstheme="minorHAnsi"/>
                <w:szCs w:val="20"/>
              </w:rPr>
              <w:t>LT-79024, LT-29069, LT-38903, LT-17893, LT-37685</w:t>
            </w:r>
          </w:p>
        </w:tc>
        <w:tc>
          <w:tcPr>
            <w:tcW w:w="1252" w:type="pct"/>
          </w:tcPr>
          <w:p w14:paraId="75DC6AAC" w14:textId="13EAD81B" w:rsidR="009F2343" w:rsidRPr="00F826AC" w:rsidRDefault="009F2343" w:rsidP="000F7C6E">
            <w:pPr>
              <w:rPr>
                <w:rFonts w:cstheme="minorHAnsi"/>
                <w:szCs w:val="20"/>
              </w:rPr>
            </w:pPr>
            <w:r w:rsidRPr="00F826AC">
              <w:rPr>
                <w:rFonts w:cstheme="minorHAnsi"/>
                <w:szCs w:val="20"/>
              </w:rPr>
              <w:t xml:space="preserve">See </w:t>
            </w:r>
            <w:r w:rsidR="000F7C6E">
              <w:rPr>
                <w:rFonts w:cstheme="minorHAnsi"/>
                <w:szCs w:val="20"/>
              </w:rPr>
              <w:t>A</w:t>
            </w:r>
            <w:r w:rsidRPr="00F826AC">
              <w:rPr>
                <w:rFonts w:cstheme="minorHAnsi"/>
                <w:szCs w:val="20"/>
              </w:rPr>
              <w:t xml:space="preserve">ttachment </w:t>
            </w:r>
            <w:r w:rsidR="000F7C6E">
              <w:rPr>
                <w:rFonts w:cstheme="minorHAnsi"/>
                <w:szCs w:val="20"/>
              </w:rPr>
              <w:t>1</w:t>
            </w:r>
          </w:p>
        </w:tc>
        <w:tc>
          <w:tcPr>
            <w:tcW w:w="1152" w:type="pct"/>
          </w:tcPr>
          <w:p w14:paraId="23F54C6F" w14:textId="42DC129C" w:rsidR="009F2343" w:rsidRPr="000F7C6E" w:rsidRDefault="000F7C6E" w:rsidP="002273F9">
            <w:pPr>
              <w:rPr>
                <w:rFonts w:cstheme="minorHAnsi"/>
                <w:szCs w:val="20"/>
              </w:rPr>
            </w:pPr>
            <w:r w:rsidRPr="000F7C6E">
              <w:rPr>
                <w:rFonts w:cstheme="minorHAnsi"/>
                <w:szCs w:val="20"/>
              </w:rPr>
              <w:t>See Attachment 1</w:t>
            </w:r>
          </w:p>
        </w:tc>
      </w:tr>
    </w:tbl>
    <w:p w14:paraId="1C04198B" w14:textId="77777777" w:rsidR="009F2343" w:rsidRDefault="009F2343" w:rsidP="00A23245">
      <w:pPr>
        <w:pStyle w:val="Reminders"/>
        <w:rPr>
          <w:rFonts w:asciiTheme="minorHAnsi" w:hAnsiTheme="minorHAnsi" w:cstheme="minorHAnsi"/>
          <w:i w:val="0"/>
          <w:szCs w:val="22"/>
        </w:rPr>
      </w:pPr>
    </w:p>
    <w:p w14:paraId="6454B86E" w14:textId="77777777" w:rsidR="009F2343" w:rsidRDefault="009F2343" w:rsidP="00A23245">
      <w:pPr>
        <w:pStyle w:val="Reminders"/>
        <w:rPr>
          <w:rFonts w:asciiTheme="minorHAnsi" w:hAnsiTheme="minorHAnsi" w:cstheme="minorHAnsi"/>
          <w:i w:val="0"/>
          <w:szCs w:val="22"/>
        </w:rPr>
      </w:pPr>
    </w:p>
    <w:p w14:paraId="535A2CA8" w14:textId="77777777" w:rsidR="00A23245" w:rsidRPr="00C13437" w:rsidRDefault="00A23245" w:rsidP="00A23245">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Direct Install</w:t>
      </w:r>
      <w:r w:rsidRPr="00C13437">
        <w:rPr>
          <w:rFonts w:asciiTheme="minorHAnsi" w:hAnsiTheme="minorHAnsi" w:cstheme="minorHAnsi"/>
          <w:b/>
          <w:i w:val="0"/>
          <w:color w:val="auto"/>
          <w:szCs w:val="22"/>
        </w:rPr>
        <w:t xml:space="preserve"> Measures</w:t>
      </w:r>
    </w:p>
    <w:p w14:paraId="4570130E" w14:textId="73DB81C2" w:rsidR="00A23245" w:rsidRDefault="00A23245" w:rsidP="00A23245">
      <w:pPr>
        <w:rPr>
          <w:rFonts w:cstheme="minorHAnsi"/>
          <w:szCs w:val="22"/>
        </w:rPr>
      </w:pPr>
      <w:r w:rsidRPr="00391381">
        <w:rPr>
          <w:rFonts w:cstheme="minorHAnsi"/>
          <w:szCs w:val="22"/>
        </w:rPr>
        <w:t>The measure, base, and code case wattages for the measures in</w:t>
      </w:r>
      <w:r>
        <w:rPr>
          <w:rFonts w:cstheme="minorHAnsi"/>
          <w:szCs w:val="22"/>
        </w:rPr>
        <w:t xml:space="preserve"> following table are for Direct Install Programs only.  The base (MH) and code (PSMH) wattages are based on lumen equivalency </w:t>
      </w:r>
      <w:r w:rsidRPr="00A634C6">
        <w:rPr>
          <w:rFonts w:cstheme="minorHAnsi"/>
          <w:szCs w:val="22"/>
        </w:rPr>
        <w:t xml:space="preserve">[Attachment </w:t>
      </w:r>
      <w:r>
        <w:rPr>
          <w:rFonts w:cstheme="minorHAnsi"/>
          <w:szCs w:val="22"/>
        </w:rPr>
        <w:t xml:space="preserve">3]. The lumen values used were from a lighting catalog which also factored in the fixture efficiency of the wall-pack fixture provided by an IES </w:t>
      </w:r>
      <w:r w:rsidRPr="00A634C6">
        <w:rPr>
          <w:rFonts w:cstheme="minorHAnsi"/>
          <w:szCs w:val="22"/>
        </w:rPr>
        <w:t>file [Attachment 4].</w:t>
      </w:r>
    </w:p>
    <w:p w14:paraId="7797DABF" w14:textId="77777777" w:rsidR="00A23245" w:rsidRDefault="00A23245" w:rsidP="00A23245">
      <w:pPr>
        <w:rPr>
          <w:rFonts w:cstheme="minorHAnsi"/>
          <w:szCs w:val="22"/>
        </w:rPr>
      </w:pPr>
    </w:p>
    <w:p w14:paraId="17AFC95A" w14:textId="77777777" w:rsidR="00A23245" w:rsidRDefault="00A23245" w:rsidP="00A23245">
      <w:pPr>
        <w:rPr>
          <w:rFonts w:cstheme="minorHAnsi"/>
          <w:szCs w:val="22"/>
        </w:rPr>
      </w:pPr>
      <w:r>
        <w:rPr>
          <w:rFonts w:cstheme="minorHAnsi"/>
          <w:szCs w:val="22"/>
        </w:rPr>
        <w:t xml:space="preserve">The measure wattages also based on lumen equivalency are derived from a list of products qualified on Design Lights Consortium. The lumens of the measures were mapped to the lumens of the base case which resulted in a range of measure wattages. To be conservative, the measure wattages use the highest value from its lumen </w:t>
      </w:r>
      <w:r w:rsidRPr="00A634C6">
        <w:rPr>
          <w:rFonts w:cstheme="minorHAnsi"/>
          <w:szCs w:val="22"/>
        </w:rPr>
        <w:t>range [Attachment 3].</w:t>
      </w:r>
    </w:p>
    <w:p w14:paraId="4DCC2DD4" w14:textId="77777777" w:rsidR="00A23245" w:rsidRPr="00420BCF" w:rsidRDefault="00A23245" w:rsidP="00A23245">
      <w:pPr>
        <w:rPr>
          <w:rFonts w:cstheme="minorHAnsi"/>
          <w:szCs w:val="22"/>
        </w:rPr>
      </w:pPr>
    </w:p>
    <w:p w14:paraId="2D06F755" w14:textId="5C1E30A6" w:rsidR="00A23245" w:rsidRDefault="00A23245" w:rsidP="00A23245">
      <w:pPr>
        <w:pStyle w:val="Caption"/>
        <w:jc w:val="center"/>
        <w:rPr>
          <w:rFonts w:cstheme="minorHAnsi"/>
          <w:szCs w:val="22"/>
        </w:rPr>
      </w:pPr>
      <w:r>
        <w:rPr>
          <w:rFonts w:cstheme="minorHAnsi"/>
          <w:szCs w:val="22"/>
        </w:rPr>
        <w:t>Measure, Base, and Code Case Wattages for Direct Install</w:t>
      </w:r>
    </w:p>
    <w:tbl>
      <w:tblPr>
        <w:tblStyle w:val="TableGrid1"/>
        <w:tblW w:w="5000" w:type="pct"/>
        <w:tblLook w:val="04A0" w:firstRow="1" w:lastRow="0" w:firstColumn="1" w:lastColumn="0" w:noHBand="0" w:noVBand="1"/>
      </w:tblPr>
      <w:tblGrid>
        <w:gridCol w:w="1075"/>
        <w:gridCol w:w="4140"/>
        <w:gridCol w:w="1440"/>
        <w:gridCol w:w="1350"/>
        <w:gridCol w:w="1345"/>
      </w:tblGrid>
      <w:tr w:rsidR="009F2343" w:rsidRPr="00500C4E" w14:paraId="0BF2655E" w14:textId="77777777" w:rsidTr="009F2343">
        <w:tc>
          <w:tcPr>
            <w:tcW w:w="575" w:type="pct"/>
            <w:shd w:val="clear" w:color="auto" w:fill="D9D9D9" w:themeFill="background1" w:themeFillShade="D9"/>
          </w:tcPr>
          <w:p w14:paraId="787F0881" w14:textId="0560A7F4" w:rsidR="009F2343" w:rsidRPr="009F2343" w:rsidRDefault="009F2343" w:rsidP="009F2343">
            <w:pPr>
              <w:rPr>
                <w:rFonts w:cstheme="minorHAnsi"/>
                <w:b/>
                <w:szCs w:val="20"/>
              </w:rPr>
            </w:pPr>
            <w:r w:rsidRPr="009F2343">
              <w:rPr>
                <w:rFonts w:cstheme="minorHAnsi"/>
                <w:b/>
                <w:szCs w:val="20"/>
              </w:rPr>
              <w:t>Solution Code</w:t>
            </w:r>
          </w:p>
        </w:tc>
        <w:tc>
          <w:tcPr>
            <w:tcW w:w="2214" w:type="pct"/>
            <w:shd w:val="clear" w:color="auto" w:fill="D9D9D9" w:themeFill="background1" w:themeFillShade="D9"/>
          </w:tcPr>
          <w:p w14:paraId="3C762C5B" w14:textId="7BB2A73F" w:rsidR="009F2343" w:rsidRPr="009F2343" w:rsidRDefault="009F2343" w:rsidP="009F2343">
            <w:pPr>
              <w:rPr>
                <w:rFonts w:cstheme="minorHAnsi"/>
                <w:b/>
                <w:szCs w:val="20"/>
              </w:rPr>
            </w:pPr>
            <w:r w:rsidRPr="009F2343">
              <w:rPr>
                <w:rFonts w:cstheme="minorHAnsi"/>
                <w:b/>
                <w:szCs w:val="20"/>
              </w:rPr>
              <w:t>Measure name</w:t>
            </w:r>
          </w:p>
        </w:tc>
        <w:tc>
          <w:tcPr>
            <w:tcW w:w="770" w:type="pct"/>
            <w:shd w:val="clear" w:color="auto" w:fill="D9D9D9" w:themeFill="background1" w:themeFillShade="D9"/>
          </w:tcPr>
          <w:p w14:paraId="1C9083B1" w14:textId="6176F397" w:rsidR="009F2343" w:rsidRPr="00920905" w:rsidRDefault="009F2343" w:rsidP="009F2343">
            <w:pPr>
              <w:rPr>
                <w:rFonts w:cstheme="minorHAnsi"/>
                <w:b/>
                <w:szCs w:val="20"/>
              </w:rPr>
            </w:pPr>
            <w:r w:rsidRPr="00F543D8">
              <w:rPr>
                <w:rFonts w:cs="Calibri"/>
                <w:b/>
                <w:bCs/>
                <w:szCs w:val="20"/>
              </w:rPr>
              <w:t>Measure Case Watt</w:t>
            </w:r>
            <w:r>
              <w:rPr>
                <w:rFonts w:cs="Calibri"/>
                <w:b/>
                <w:bCs/>
                <w:szCs w:val="20"/>
              </w:rPr>
              <w:t>age</w:t>
            </w:r>
            <w:r w:rsidRPr="00F543D8">
              <w:rPr>
                <w:rFonts w:cs="Calibri"/>
                <w:b/>
                <w:bCs/>
                <w:szCs w:val="20"/>
              </w:rPr>
              <w:t xml:space="preserve"> (W)</w:t>
            </w:r>
          </w:p>
        </w:tc>
        <w:tc>
          <w:tcPr>
            <w:tcW w:w="722" w:type="pct"/>
            <w:shd w:val="clear" w:color="auto" w:fill="D9D9D9" w:themeFill="background1" w:themeFillShade="D9"/>
          </w:tcPr>
          <w:p w14:paraId="6F18CE9A" w14:textId="62FD9849" w:rsidR="009F2343" w:rsidRPr="00920905" w:rsidRDefault="009F2343" w:rsidP="009F2343">
            <w:pPr>
              <w:rPr>
                <w:rFonts w:cstheme="minorHAnsi"/>
                <w:b/>
                <w:szCs w:val="20"/>
              </w:rPr>
            </w:pPr>
            <w:r>
              <w:rPr>
                <w:rFonts w:cs="Calibri"/>
                <w:b/>
                <w:bCs/>
                <w:szCs w:val="20"/>
              </w:rPr>
              <w:t>Base Case Wattage</w:t>
            </w:r>
            <w:r w:rsidRPr="00F543D8">
              <w:rPr>
                <w:rFonts w:cs="Calibri"/>
                <w:b/>
                <w:bCs/>
                <w:szCs w:val="20"/>
              </w:rPr>
              <w:t xml:space="preserve"> (W)</w:t>
            </w:r>
          </w:p>
        </w:tc>
        <w:tc>
          <w:tcPr>
            <w:tcW w:w="719" w:type="pct"/>
            <w:shd w:val="clear" w:color="auto" w:fill="D9D9D9" w:themeFill="background1" w:themeFillShade="D9"/>
          </w:tcPr>
          <w:p w14:paraId="25BAD7B8" w14:textId="5A19FB06" w:rsidR="009F2343" w:rsidRPr="00920905" w:rsidRDefault="009F2343" w:rsidP="009F2343">
            <w:pPr>
              <w:rPr>
                <w:rFonts w:cstheme="minorHAnsi"/>
                <w:b/>
                <w:szCs w:val="20"/>
              </w:rPr>
            </w:pPr>
            <w:r>
              <w:rPr>
                <w:rFonts w:cs="Calibri"/>
                <w:b/>
                <w:bCs/>
                <w:szCs w:val="20"/>
              </w:rPr>
              <w:t>Code Case Wattage</w:t>
            </w:r>
            <w:r w:rsidRPr="00F543D8">
              <w:rPr>
                <w:rFonts w:cs="Calibri"/>
                <w:b/>
                <w:bCs/>
                <w:szCs w:val="20"/>
              </w:rPr>
              <w:t xml:space="preserve"> (W)</w:t>
            </w:r>
          </w:p>
        </w:tc>
      </w:tr>
      <w:tr w:rsidR="009F2343" w:rsidRPr="00500C4E" w14:paraId="26D801CC" w14:textId="77777777" w:rsidTr="009F2343">
        <w:trPr>
          <w:trHeight w:val="243"/>
        </w:trPr>
        <w:tc>
          <w:tcPr>
            <w:tcW w:w="575" w:type="pct"/>
          </w:tcPr>
          <w:p w14:paraId="6D27917A" w14:textId="2F99D271" w:rsidR="009F2343" w:rsidRPr="00500C4E" w:rsidRDefault="009F2343" w:rsidP="009F2343">
            <w:pPr>
              <w:rPr>
                <w:rFonts w:cstheme="minorHAnsi"/>
                <w:szCs w:val="20"/>
              </w:rPr>
            </w:pPr>
            <w:r w:rsidRPr="003C3804">
              <w:rPr>
                <w:rFonts w:cstheme="minorHAnsi"/>
                <w:szCs w:val="20"/>
              </w:rPr>
              <w:t>LT-60772</w:t>
            </w:r>
          </w:p>
        </w:tc>
        <w:tc>
          <w:tcPr>
            <w:tcW w:w="2214" w:type="pct"/>
          </w:tcPr>
          <w:p w14:paraId="2204D65B" w14:textId="7B250D2A" w:rsidR="009F2343" w:rsidRPr="00500C4E" w:rsidRDefault="009F2343" w:rsidP="009F2343">
            <w:pPr>
              <w:rPr>
                <w:rFonts w:cstheme="minorHAnsi"/>
                <w:color w:val="FF0000"/>
                <w:szCs w:val="20"/>
              </w:rPr>
            </w:pPr>
            <w:r w:rsidRPr="00EA5E2E">
              <w:rPr>
                <w:rFonts w:cs="Calibri"/>
                <w:szCs w:val="20"/>
              </w:rPr>
              <w:t>LED Wall Pack up to 30 Watts replacing 70 Watt Metal Halide</w:t>
            </w:r>
          </w:p>
        </w:tc>
        <w:tc>
          <w:tcPr>
            <w:tcW w:w="770" w:type="pct"/>
          </w:tcPr>
          <w:p w14:paraId="2EA01D3A" w14:textId="0C910D94" w:rsidR="009F2343" w:rsidRDefault="009F2343" w:rsidP="009F2343">
            <w:pPr>
              <w:rPr>
                <w:rFonts w:cstheme="minorHAnsi"/>
                <w:szCs w:val="20"/>
              </w:rPr>
            </w:pPr>
            <w:r>
              <w:rPr>
                <w:rFonts w:cs="Calibri"/>
                <w:szCs w:val="20"/>
              </w:rPr>
              <w:t>30</w:t>
            </w:r>
          </w:p>
        </w:tc>
        <w:tc>
          <w:tcPr>
            <w:tcW w:w="722" w:type="pct"/>
          </w:tcPr>
          <w:p w14:paraId="4F8E0E70" w14:textId="4E3090D6" w:rsidR="009F2343" w:rsidRDefault="009F2343" w:rsidP="009F2343">
            <w:pPr>
              <w:rPr>
                <w:rFonts w:cstheme="minorHAnsi"/>
                <w:szCs w:val="20"/>
              </w:rPr>
            </w:pPr>
            <w:r>
              <w:rPr>
                <w:rFonts w:cs="Calibri"/>
                <w:szCs w:val="20"/>
              </w:rPr>
              <w:t>95</w:t>
            </w:r>
          </w:p>
        </w:tc>
        <w:tc>
          <w:tcPr>
            <w:tcW w:w="719" w:type="pct"/>
          </w:tcPr>
          <w:p w14:paraId="17CCCCC3" w14:textId="573FCCD7" w:rsidR="009F2343" w:rsidRPr="00500C4E" w:rsidRDefault="009F2343" w:rsidP="009F2343">
            <w:pPr>
              <w:rPr>
                <w:rFonts w:cstheme="minorHAnsi"/>
                <w:color w:val="FF0000"/>
                <w:szCs w:val="20"/>
              </w:rPr>
            </w:pPr>
            <w:r>
              <w:rPr>
                <w:rFonts w:cs="Calibri"/>
                <w:szCs w:val="20"/>
              </w:rPr>
              <w:t>95</w:t>
            </w:r>
          </w:p>
        </w:tc>
      </w:tr>
      <w:tr w:rsidR="009F2343" w:rsidRPr="00500C4E" w14:paraId="07B55AB9" w14:textId="77777777" w:rsidTr="009F2343">
        <w:trPr>
          <w:trHeight w:val="243"/>
        </w:trPr>
        <w:tc>
          <w:tcPr>
            <w:tcW w:w="575" w:type="pct"/>
          </w:tcPr>
          <w:p w14:paraId="47C9C859" w14:textId="789B9C29" w:rsidR="009F2343" w:rsidRDefault="009F2343" w:rsidP="009F2343">
            <w:pPr>
              <w:rPr>
                <w:rFonts w:cstheme="minorHAnsi"/>
                <w:szCs w:val="20"/>
              </w:rPr>
            </w:pPr>
            <w:r w:rsidRPr="003C3804">
              <w:rPr>
                <w:rFonts w:cstheme="minorHAnsi"/>
                <w:szCs w:val="20"/>
              </w:rPr>
              <w:t>LT-92080</w:t>
            </w:r>
          </w:p>
        </w:tc>
        <w:tc>
          <w:tcPr>
            <w:tcW w:w="2214" w:type="pct"/>
          </w:tcPr>
          <w:p w14:paraId="2317E4FC" w14:textId="42664C09" w:rsidR="009F2343" w:rsidRDefault="009F2343" w:rsidP="009F2343">
            <w:pPr>
              <w:rPr>
                <w:rFonts w:cstheme="minorHAnsi"/>
                <w:szCs w:val="20"/>
              </w:rPr>
            </w:pPr>
            <w:r w:rsidRPr="00EA5E2E">
              <w:rPr>
                <w:rFonts w:cs="Calibri"/>
                <w:szCs w:val="20"/>
              </w:rPr>
              <w:t>LED Wall Pack up to 50 Watts replacing 100 Watt Metal Halide</w:t>
            </w:r>
          </w:p>
        </w:tc>
        <w:tc>
          <w:tcPr>
            <w:tcW w:w="770" w:type="pct"/>
          </w:tcPr>
          <w:p w14:paraId="66B86B8A" w14:textId="68C8C4DE" w:rsidR="009F2343" w:rsidRDefault="009F2343" w:rsidP="009F2343">
            <w:pPr>
              <w:rPr>
                <w:rFonts w:cstheme="minorHAnsi"/>
                <w:szCs w:val="20"/>
              </w:rPr>
            </w:pPr>
            <w:r>
              <w:rPr>
                <w:rFonts w:cs="Calibri"/>
                <w:szCs w:val="20"/>
              </w:rPr>
              <w:t>50</w:t>
            </w:r>
          </w:p>
        </w:tc>
        <w:tc>
          <w:tcPr>
            <w:tcW w:w="722" w:type="pct"/>
          </w:tcPr>
          <w:p w14:paraId="4C027EB9" w14:textId="0DFDB356" w:rsidR="009F2343" w:rsidRDefault="009F2343" w:rsidP="009F2343">
            <w:pPr>
              <w:rPr>
                <w:rFonts w:cstheme="minorHAnsi"/>
                <w:szCs w:val="20"/>
              </w:rPr>
            </w:pPr>
            <w:r>
              <w:rPr>
                <w:rFonts w:cs="Calibri"/>
                <w:szCs w:val="20"/>
              </w:rPr>
              <w:t>128</w:t>
            </w:r>
          </w:p>
        </w:tc>
        <w:tc>
          <w:tcPr>
            <w:tcW w:w="719" w:type="pct"/>
          </w:tcPr>
          <w:p w14:paraId="16C46723" w14:textId="155875CC" w:rsidR="009F2343" w:rsidRDefault="009F2343" w:rsidP="009F2343">
            <w:pPr>
              <w:rPr>
                <w:rFonts w:cstheme="minorHAnsi"/>
                <w:szCs w:val="20"/>
              </w:rPr>
            </w:pPr>
            <w:r>
              <w:rPr>
                <w:rFonts w:cs="Calibri"/>
                <w:szCs w:val="20"/>
              </w:rPr>
              <w:t>128</w:t>
            </w:r>
          </w:p>
        </w:tc>
      </w:tr>
      <w:tr w:rsidR="009F2343" w:rsidRPr="00500C4E" w14:paraId="61092CEF" w14:textId="77777777" w:rsidTr="009F2343">
        <w:trPr>
          <w:trHeight w:val="243"/>
        </w:trPr>
        <w:tc>
          <w:tcPr>
            <w:tcW w:w="575" w:type="pct"/>
          </w:tcPr>
          <w:p w14:paraId="536616BD" w14:textId="41250338" w:rsidR="009F2343" w:rsidRDefault="009F2343" w:rsidP="009F2343">
            <w:pPr>
              <w:rPr>
                <w:rFonts w:cstheme="minorHAnsi"/>
                <w:szCs w:val="20"/>
              </w:rPr>
            </w:pPr>
            <w:r w:rsidRPr="003C3804">
              <w:rPr>
                <w:rFonts w:cstheme="minorHAnsi"/>
                <w:szCs w:val="20"/>
              </w:rPr>
              <w:t>LT-66647</w:t>
            </w:r>
          </w:p>
        </w:tc>
        <w:tc>
          <w:tcPr>
            <w:tcW w:w="2214" w:type="pct"/>
          </w:tcPr>
          <w:p w14:paraId="0E833EF5" w14:textId="4C715E56" w:rsidR="009F2343" w:rsidRDefault="009F2343" w:rsidP="009F2343">
            <w:pPr>
              <w:rPr>
                <w:rFonts w:cstheme="minorHAnsi"/>
                <w:szCs w:val="20"/>
              </w:rPr>
            </w:pPr>
            <w:r w:rsidRPr="00EA5E2E">
              <w:rPr>
                <w:rFonts w:cs="Calibri"/>
                <w:szCs w:val="20"/>
              </w:rPr>
              <w:t>LED Wall Pack up to 90 Watts replacing 150/175 Watt Metal Halide</w:t>
            </w:r>
          </w:p>
        </w:tc>
        <w:tc>
          <w:tcPr>
            <w:tcW w:w="770" w:type="pct"/>
          </w:tcPr>
          <w:p w14:paraId="5C12FEDD" w14:textId="1F36AA6C" w:rsidR="009F2343" w:rsidRDefault="009F2343" w:rsidP="009F2343">
            <w:pPr>
              <w:rPr>
                <w:rFonts w:cstheme="minorHAnsi"/>
                <w:szCs w:val="20"/>
              </w:rPr>
            </w:pPr>
            <w:r>
              <w:rPr>
                <w:rFonts w:cs="Calibri"/>
                <w:szCs w:val="20"/>
              </w:rPr>
              <w:t>90</w:t>
            </w:r>
          </w:p>
        </w:tc>
        <w:tc>
          <w:tcPr>
            <w:tcW w:w="722" w:type="pct"/>
          </w:tcPr>
          <w:p w14:paraId="5FC85786" w14:textId="76067917" w:rsidR="009F2343" w:rsidRDefault="009F2343" w:rsidP="009F2343">
            <w:pPr>
              <w:rPr>
                <w:rFonts w:cstheme="minorHAnsi"/>
                <w:szCs w:val="20"/>
              </w:rPr>
            </w:pPr>
            <w:r>
              <w:rPr>
                <w:rFonts w:cs="Calibri"/>
                <w:szCs w:val="20"/>
              </w:rPr>
              <w:t>215</w:t>
            </w:r>
          </w:p>
        </w:tc>
        <w:tc>
          <w:tcPr>
            <w:tcW w:w="719" w:type="pct"/>
          </w:tcPr>
          <w:p w14:paraId="23D29775" w14:textId="19BF72B8" w:rsidR="009F2343" w:rsidRDefault="009F2343" w:rsidP="009F2343">
            <w:pPr>
              <w:rPr>
                <w:rFonts w:cstheme="minorHAnsi"/>
                <w:szCs w:val="20"/>
              </w:rPr>
            </w:pPr>
            <w:r>
              <w:rPr>
                <w:rFonts w:cs="Calibri"/>
                <w:szCs w:val="20"/>
              </w:rPr>
              <w:t>190</w:t>
            </w:r>
          </w:p>
        </w:tc>
      </w:tr>
      <w:tr w:rsidR="009F2343" w:rsidRPr="00500C4E" w14:paraId="49CF8DE7" w14:textId="77777777" w:rsidTr="009F2343">
        <w:trPr>
          <w:trHeight w:val="243"/>
        </w:trPr>
        <w:tc>
          <w:tcPr>
            <w:tcW w:w="575" w:type="pct"/>
          </w:tcPr>
          <w:p w14:paraId="380DA6F7" w14:textId="0EA1D696" w:rsidR="009F2343" w:rsidRDefault="009F2343" w:rsidP="009F2343">
            <w:pPr>
              <w:rPr>
                <w:rFonts w:cstheme="minorHAnsi"/>
                <w:szCs w:val="20"/>
              </w:rPr>
            </w:pPr>
            <w:r w:rsidRPr="003C3804">
              <w:rPr>
                <w:rFonts w:cstheme="minorHAnsi"/>
                <w:szCs w:val="20"/>
              </w:rPr>
              <w:t>LT-74456</w:t>
            </w:r>
          </w:p>
        </w:tc>
        <w:tc>
          <w:tcPr>
            <w:tcW w:w="2214" w:type="pct"/>
          </w:tcPr>
          <w:p w14:paraId="7ECB18E9" w14:textId="5303CBC3" w:rsidR="009F2343" w:rsidRDefault="009F2343" w:rsidP="009F2343">
            <w:pPr>
              <w:rPr>
                <w:rFonts w:cstheme="minorHAnsi"/>
                <w:szCs w:val="20"/>
              </w:rPr>
            </w:pPr>
            <w:r w:rsidRPr="00EA5E2E">
              <w:rPr>
                <w:rFonts w:cs="Calibri"/>
                <w:szCs w:val="20"/>
              </w:rPr>
              <w:t>LED Wall Pack up to 115 Watts replacing 250 Watt Metal Halide</w:t>
            </w:r>
          </w:p>
        </w:tc>
        <w:tc>
          <w:tcPr>
            <w:tcW w:w="770" w:type="pct"/>
          </w:tcPr>
          <w:p w14:paraId="508791EA" w14:textId="2B02AEB5" w:rsidR="009F2343" w:rsidRDefault="009F2343" w:rsidP="009F2343">
            <w:pPr>
              <w:rPr>
                <w:rFonts w:cstheme="minorHAnsi"/>
                <w:szCs w:val="20"/>
              </w:rPr>
            </w:pPr>
            <w:r>
              <w:rPr>
                <w:rFonts w:cs="Calibri"/>
                <w:szCs w:val="20"/>
              </w:rPr>
              <w:t>115</w:t>
            </w:r>
          </w:p>
        </w:tc>
        <w:tc>
          <w:tcPr>
            <w:tcW w:w="722" w:type="pct"/>
          </w:tcPr>
          <w:p w14:paraId="7BF58DCE" w14:textId="77DC7B26" w:rsidR="009F2343" w:rsidRDefault="009F2343" w:rsidP="009F2343">
            <w:pPr>
              <w:rPr>
                <w:rFonts w:cstheme="minorHAnsi"/>
                <w:szCs w:val="20"/>
              </w:rPr>
            </w:pPr>
            <w:r>
              <w:rPr>
                <w:rFonts w:cs="Calibri"/>
                <w:szCs w:val="20"/>
              </w:rPr>
              <w:t>295</w:t>
            </w:r>
          </w:p>
        </w:tc>
        <w:tc>
          <w:tcPr>
            <w:tcW w:w="719" w:type="pct"/>
          </w:tcPr>
          <w:p w14:paraId="164E02D6" w14:textId="5D40F1B7" w:rsidR="009F2343" w:rsidRDefault="009F2343" w:rsidP="009F2343">
            <w:pPr>
              <w:rPr>
                <w:rFonts w:cstheme="minorHAnsi"/>
                <w:szCs w:val="20"/>
              </w:rPr>
            </w:pPr>
            <w:r>
              <w:rPr>
                <w:rFonts w:cs="Calibri"/>
                <w:szCs w:val="20"/>
              </w:rPr>
              <w:t>208</w:t>
            </w:r>
          </w:p>
        </w:tc>
      </w:tr>
      <w:tr w:rsidR="009F2343" w:rsidRPr="00500C4E" w14:paraId="6C6F12FC" w14:textId="77777777" w:rsidTr="009F2343">
        <w:trPr>
          <w:trHeight w:val="243"/>
        </w:trPr>
        <w:tc>
          <w:tcPr>
            <w:tcW w:w="575" w:type="pct"/>
          </w:tcPr>
          <w:p w14:paraId="3A83BFAB" w14:textId="6FC037A7" w:rsidR="009F2343" w:rsidRDefault="009F2343" w:rsidP="009F2343">
            <w:pPr>
              <w:rPr>
                <w:rFonts w:cstheme="minorHAnsi"/>
                <w:szCs w:val="20"/>
              </w:rPr>
            </w:pPr>
            <w:r w:rsidRPr="003C3804">
              <w:rPr>
                <w:rFonts w:cstheme="minorHAnsi"/>
                <w:szCs w:val="20"/>
              </w:rPr>
              <w:t>LT-64309</w:t>
            </w:r>
          </w:p>
        </w:tc>
        <w:tc>
          <w:tcPr>
            <w:tcW w:w="2214" w:type="pct"/>
          </w:tcPr>
          <w:p w14:paraId="6B5CDA69" w14:textId="49241F51" w:rsidR="009F2343" w:rsidRDefault="009F2343" w:rsidP="009F2343">
            <w:pPr>
              <w:rPr>
                <w:rFonts w:cstheme="minorHAnsi"/>
                <w:szCs w:val="20"/>
              </w:rPr>
            </w:pPr>
            <w:r w:rsidRPr="00EA5E2E">
              <w:rPr>
                <w:rFonts w:cs="Calibri"/>
                <w:szCs w:val="20"/>
              </w:rPr>
              <w:t>LED Wall Pack up to 30 Watts replacing 70 Watt Pulse Start Metal Halide/Metal Halide</w:t>
            </w:r>
          </w:p>
        </w:tc>
        <w:tc>
          <w:tcPr>
            <w:tcW w:w="770" w:type="pct"/>
          </w:tcPr>
          <w:p w14:paraId="6433DF6F" w14:textId="636551F3" w:rsidR="009F2343" w:rsidRDefault="009F2343" w:rsidP="009F2343">
            <w:pPr>
              <w:rPr>
                <w:rFonts w:cstheme="minorHAnsi"/>
                <w:szCs w:val="20"/>
              </w:rPr>
            </w:pPr>
            <w:r>
              <w:rPr>
                <w:rFonts w:cs="Calibri"/>
                <w:szCs w:val="20"/>
              </w:rPr>
              <w:t>30</w:t>
            </w:r>
          </w:p>
        </w:tc>
        <w:tc>
          <w:tcPr>
            <w:tcW w:w="722" w:type="pct"/>
          </w:tcPr>
          <w:p w14:paraId="350F97BE" w14:textId="146566AF" w:rsidR="009F2343" w:rsidRDefault="009F2343" w:rsidP="009F2343">
            <w:pPr>
              <w:rPr>
                <w:rFonts w:cstheme="minorHAnsi"/>
                <w:szCs w:val="20"/>
              </w:rPr>
            </w:pPr>
            <w:r>
              <w:rPr>
                <w:rFonts w:cs="Calibri"/>
                <w:szCs w:val="20"/>
              </w:rPr>
              <w:t>95</w:t>
            </w:r>
          </w:p>
        </w:tc>
        <w:tc>
          <w:tcPr>
            <w:tcW w:w="719" w:type="pct"/>
          </w:tcPr>
          <w:p w14:paraId="323D1583" w14:textId="39269514" w:rsidR="009F2343" w:rsidRDefault="009F2343" w:rsidP="009F2343">
            <w:pPr>
              <w:rPr>
                <w:rFonts w:cstheme="minorHAnsi"/>
                <w:szCs w:val="20"/>
              </w:rPr>
            </w:pPr>
            <w:r>
              <w:rPr>
                <w:rFonts w:cs="Calibri"/>
                <w:szCs w:val="20"/>
              </w:rPr>
              <w:t>N/A</w:t>
            </w:r>
          </w:p>
        </w:tc>
      </w:tr>
      <w:tr w:rsidR="009F2343" w:rsidRPr="00500C4E" w14:paraId="51376D00" w14:textId="77777777" w:rsidTr="009F2343">
        <w:trPr>
          <w:trHeight w:val="243"/>
        </w:trPr>
        <w:tc>
          <w:tcPr>
            <w:tcW w:w="575" w:type="pct"/>
          </w:tcPr>
          <w:p w14:paraId="6601EBBA" w14:textId="1831E281" w:rsidR="009F2343" w:rsidRPr="00571B02" w:rsidRDefault="009F2343" w:rsidP="009F2343">
            <w:pPr>
              <w:rPr>
                <w:rFonts w:ascii="Calibri" w:hAnsi="Calibri" w:cs="Calibri"/>
                <w:szCs w:val="20"/>
              </w:rPr>
            </w:pPr>
            <w:r w:rsidRPr="003C3804">
              <w:rPr>
                <w:rFonts w:cstheme="minorHAnsi"/>
                <w:szCs w:val="20"/>
              </w:rPr>
              <w:t>LT-94750</w:t>
            </w:r>
          </w:p>
        </w:tc>
        <w:tc>
          <w:tcPr>
            <w:tcW w:w="2214" w:type="pct"/>
          </w:tcPr>
          <w:p w14:paraId="72BD2F7C" w14:textId="4CCB3838" w:rsidR="009F2343" w:rsidRDefault="009F2343" w:rsidP="009F2343">
            <w:pPr>
              <w:rPr>
                <w:rFonts w:ascii="Calibri" w:hAnsi="Calibri" w:cs="Calibri"/>
                <w:szCs w:val="20"/>
              </w:rPr>
            </w:pPr>
            <w:r w:rsidRPr="00EA5E2E">
              <w:rPr>
                <w:rFonts w:cs="Calibri"/>
                <w:szCs w:val="20"/>
              </w:rPr>
              <w:t>LED Wall Pack up to 50 Watts replacing 100 Watt Pulse Start Watt Metal Halide/Metal Halide</w:t>
            </w:r>
          </w:p>
        </w:tc>
        <w:tc>
          <w:tcPr>
            <w:tcW w:w="770" w:type="pct"/>
          </w:tcPr>
          <w:p w14:paraId="5ED39DFC" w14:textId="2B388F84" w:rsidR="009F2343" w:rsidRDefault="009F2343" w:rsidP="009F2343">
            <w:pPr>
              <w:rPr>
                <w:rFonts w:ascii="Calibri" w:hAnsi="Calibri" w:cs="Calibri"/>
                <w:szCs w:val="20"/>
              </w:rPr>
            </w:pPr>
            <w:r>
              <w:rPr>
                <w:rFonts w:cs="Calibri"/>
                <w:szCs w:val="20"/>
              </w:rPr>
              <w:t>50</w:t>
            </w:r>
          </w:p>
        </w:tc>
        <w:tc>
          <w:tcPr>
            <w:tcW w:w="722" w:type="pct"/>
          </w:tcPr>
          <w:p w14:paraId="7760A2C9" w14:textId="33E68642" w:rsidR="009F2343" w:rsidRDefault="009F2343" w:rsidP="009F2343">
            <w:pPr>
              <w:rPr>
                <w:rFonts w:ascii="Calibri" w:hAnsi="Calibri" w:cs="Calibri"/>
                <w:szCs w:val="20"/>
              </w:rPr>
            </w:pPr>
            <w:r>
              <w:rPr>
                <w:rFonts w:cs="Calibri"/>
                <w:szCs w:val="20"/>
              </w:rPr>
              <w:t>128</w:t>
            </w:r>
          </w:p>
        </w:tc>
        <w:tc>
          <w:tcPr>
            <w:tcW w:w="719" w:type="pct"/>
          </w:tcPr>
          <w:p w14:paraId="5151FBD8" w14:textId="2DB95A82" w:rsidR="009F2343" w:rsidRDefault="009F2343" w:rsidP="009F2343">
            <w:pPr>
              <w:rPr>
                <w:rFonts w:ascii="Calibri" w:hAnsi="Calibri" w:cs="Calibri"/>
                <w:szCs w:val="20"/>
              </w:rPr>
            </w:pPr>
            <w:r w:rsidRPr="00EF7C3C">
              <w:rPr>
                <w:rFonts w:cs="Calibri"/>
                <w:szCs w:val="20"/>
              </w:rPr>
              <w:t>N/A</w:t>
            </w:r>
          </w:p>
        </w:tc>
      </w:tr>
      <w:tr w:rsidR="009F2343" w:rsidRPr="00500C4E" w14:paraId="37EEE100" w14:textId="77777777" w:rsidTr="009F2343">
        <w:trPr>
          <w:trHeight w:val="243"/>
        </w:trPr>
        <w:tc>
          <w:tcPr>
            <w:tcW w:w="575" w:type="pct"/>
          </w:tcPr>
          <w:p w14:paraId="48605AB3" w14:textId="3AD20079" w:rsidR="009F2343" w:rsidRPr="00571B02" w:rsidRDefault="009F2343" w:rsidP="009F2343">
            <w:pPr>
              <w:rPr>
                <w:rFonts w:ascii="Calibri" w:hAnsi="Calibri" w:cs="Calibri"/>
                <w:szCs w:val="20"/>
              </w:rPr>
            </w:pPr>
            <w:r w:rsidRPr="003C3804">
              <w:rPr>
                <w:rFonts w:cstheme="minorHAnsi"/>
                <w:szCs w:val="20"/>
              </w:rPr>
              <w:t>LT-53425</w:t>
            </w:r>
          </w:p>
        </w:tc>
        <w:tc>
          <w:tcPr>
            <w:tcW w:w="2214" w:type="pct"/>
          </w:tcPr>
          <w:p w14:paraId="33845E0C" w14:textId="2568F43B" w:rsidR="009F2343" w:rsidRDefault="009F2343" w:rsidP="009F2343">
            <w:pPr>
              <w:rPr>
                <w:rFonts w:ascii="Calibri" w:hAnsi="Calibri" w:cs="Calibri"/>
                <w:szCs w:val="20"/>
              </w:rPr>
            </w:pPr>
            <w:r w:rsidRPr="00EA5E2E">
              <w:rPr>
                <w:rFonts w:cs="Calibri"/>
                <w:szCs w:val="20"/>
              </w:rPr>
              <w:t>LED Wall Pack up to 90 Watts replacing 150 Watt Pulse Start Watt Metal Halide</w:t>
            </w:r>
          </w:p>
        </w:tc>
        <w:tc>
          <w:tcPr>
            <w:tcW w:w="770" w:type="pct"/>
          </w:tcPr>
          <w:p w14:paraId="7818B4BE" w14:textId="466E3FD8" w:rsidR="009F2343" w:rsidRDefault="009F2343" w:rsidP="009F2343">
            <w:pPr>
              <w:rPr>
                <w:rFonts w:ascii="Calibri" w:hAnsi="Calibri" w:cs="Calibri"/>
                <w:szCs w:val="20"/>
              </w:rPr>
            </w:pPr>
            <w:r>
              <w:rPr>
                <w:rFonts w:cs="Calibri"/>
                <w:szCs w:val="20"/>
              </w:rPr>
              <w:t>90</w:t>
            </w:r>
          </w:p>
        </w:tc>
        <w:tc>
          <w:tcPr>
            <w:tcW w:w="722" w:type="pct"/>
          </w:tcPr>
          <w:p w14:paraId="66DADAAD" w14:textId="0E941518" w:rsidR="009F2343" w:rsidRDefault="009F2343" w:rsidP="009F2343">
            <w:pPr>
              <w:rPr>
                <w:rFonts w:ascii="Calibri" w:hAnsi="Calibri" w:cs="Calibri"/>
                <w:szCs w:val="20"/>
              </w:rPr>
            </w:pPr>
            <w:r>
              <w:rPr>
                <w:rFonts w:cs="Calibri"/>
                <w:szCs w:val="20"/>
              </w:rPr>
              <w:t>190</w:t>
            </w:r>
          </w:p>
        </w:tc>
        <w:tc>
          <w:tcPr>
            <w:tcW w:w="719" w:type="pct"/>
          </w:tcPr>
          <w:p w14:paraId="75041036" w14:textId="61F9E21A" w:rsidR="009F2343" w:rsidRDefault="009F2343" w:rsidP="009F2343">
            <w:pPr>
              <w:rPr>
                <w:rFonts w:ascii="Calibri" w:hAnsi="Calibri" w:cs="Calibri"/>
                <w:szCs w:val="20"/>
              </w:rPr>
            </w:pPr>
            <w:r w:rsidRPr="00EF7C3C">
              <w:rPr>
                <w:rFonts w:cs="Calibri"/>
                <w:szCs w:val="20"/>
              </w:rPr>
              <w:t>N/A</w:t>
            </w:r>
          </w:p>
        </w:tc>
      </w:tr>
      <w:tr w:rsidR="009F2343" w:rsidRPr="00500C4E" w14:paraId="060ACFD5" w14:textId="77777777" w:rsidTr="009F2343">
        <w:trPr>
          <w:trHeight w:val="243"/>
        </w:trPr>
        <w:tc>
          <w:tcPr>
            <w:tcW w:w="575" w:type="pct"/>
          </w:tcPr>
          <w:p w14:paraId="34826797" w14:textId="4A63FBFA" w:rsidR="009F2343" w:rsidRPr="00571B02" w:rsidRDefault="009F2343" w:rsidP="009F2343">
            <w:pPr>
              <w:rPr>
                <w:rFonts w:ascii="Calibri" w:hAnsi="Calibri" w:cs="Calibri"/>
                <w:szCs w:val="20"/>
              </w:rPr>
            </w:pPr>
            <w:r w:rsidRPr="003C3804">
              <w:rPr>
                <w:rFonts w:cstheme="minorHAnsi"/>
                <w:szCs w:val="20"/>
              </w:rPr>
              <w:t>LT-53959</w:t>
            </w:r>
          </w:p>
        </w:tc>
        <w:tc>
          <w:tcPr>
            <w:tcW w:w="2214" w:type="pct"/>
          </w:tcPr>
          <w:p w14:paraId="09CCD7D6" w14:textId="78C67B4F" w:rsidR="009F2343" w:rsidRDefault="009F2343" w:rsidP="009F2343">
            <w:pPr>
              <w:rPr>
                <w:rFonts w:ascii="Calibri" w:hAnsi="Calibri" w:cs="Calibri"/>
                <w:szCs w:val="20"/>
              </w:rPr>
            </w:pPr>
            <w:r w:rsidRPr="00EA5E2E">
              <w:rPr>
                <w:rFonts w:cs="Calibri"/>
                <w:szCs w:val="20"/>
              </w:rPr>
              <w:t>LED Wall Pack up to 115 Watts replacing 175 Watt Pulse Start Watt Metal Halide</w:t>
            </w:r>
          </w:p>
        </w:tc>
        <w:tc>
          <w:tcPr>
            <w:tcW w:w="770" w:type="pct"/>
          </w:tcPr>
          <w:p w14:paraId="1280E744" w14:textId="71758F91" w:rsidR="009F2343" w:rsidRDefault="009F2343" w:rsidP="009F2343">
            <w:pPr>
              <w:rPr>
                <w:rFonts w:ascii="Calibri" w:hAnsi="Calibri" w:cs="Calibri"/>
                <w:szCs w:val="20"/>
              </w:rPr>
            </w:pPr>
            <w:r>
              <w:rPr>
                <w:rFonts w:cs="Calibri"/>
                <w:szCs w:val="20"/>
              </w:rPr>
              <w:t>115</w:t>
            </w:r>
          </w:p>
        </w:tc>
        <w:tc>
          <w:tcPr>
            <w:tcW w:w="722" w:type="pct"/>
          </w:tcPr>
          <w:p w14:paraId="7634C9DB" w14:textId="46118FE8" w:rsidR="009F2343" w:rsidRDefault="009F2343" w:rsidP="009F2343">
            <w:pPr>
              <w:rPr>
                <w:rFonts w:ascii="Calibri" w:hAnsi="Calibri" w:cs="Calibri"/>
                <w:szCs w:val="20"/>
              </w:rPr>
            </w:pPr>
            <w:r>
              <w:rPr>
                <w:rFonts w:cs="Calibri"/>
                <w:szCs w:val="20"/>
              </w:rPr>
              <w:t>208</w:t>
            </w:r>
          </w:p>
        </w:tc>
        <w:tc>
          <w:tcPr>
            <w:tcW w:w="719" w:type="pct"/>
          </w:tcPr>
          <w:p w14:paraId="6230D290" w14:textId="2ACA9638" w:rsidR="009F2343" w:rsidRDefault="009F2343" w:rsidP="009F2343">
            <w:pPr>
              <w:rPr>
                <w:rFonts w:ascii="Calibri" w:hAnsi="Calibri" w:cs="Calibri"/>
                <w:szCs w:val="20"/>
              </w:rPr>
            </w:pPr>
            <w:r w:rsidRPr="00EF7C3C">
              <w:rPr>
                <w:rFonts w:cs="Calibri"/>
                <w:szCs w:val="20"/>
              </w:rPr>
              <w:t>N/A</w:t>
            </w:r>
          </w:p>
        </w:tc>
      </w:tr>
    </w:tbl>
    <w:p w14:paraId="6B66433A" w14:textId="77777777" w:rsidR="009F2343" w:rsidRDefault="009F2343" w:rsidP="009F2343"/>
    <w:p w14:paraId="4D2DFE3B" w14:textId="77777777" w:rsidR="009F2343" w:rsidRPr="009F2343" w:rsidRDefault="009F2343" w:rsidP="009F2343"/>
    <w:p w14:paraId="12754EDA" w14:textId="4BDCEB4E" w:rsidR="00A23245" w:rsidRPr="00127E61" w:rsidRDefault="00663001" w:rsidP="00A23245">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 xml:space="preserve">Retrofit </w:t>
      </w:r>
      <w:r w:rsidR="00A23245" w:rsidRPr="00127E61">
        <w:rPr>
          <w:rFonts w:asciiTheme="minorHAnsi" w:hAnsiTheme="minorHAnsi" w:cstheme="minorHAnsi"/>
          <w:b/>
          <w:i w:val="0"/>
          <w:color w:val="auto"/>
          <w:szCs w:val="22"/>
        </w:rPr>
        <w:t>1</w:t>
      </w:r>
      <w:r w:rsidR="00A23245" w:rsidRPr="00127E61">
        <w:rPr>
          <w:rFonts w:asciiTheme="minorHAnsi" w:hAnsiTheme="minorHAnsi" w:cstheme="minorHAnsi"/>
          <w:b/>
          <w:i w:val="0"/>
          <w:color w:val="auto"/>
          <w:szCs w:val="22"/>
          <w:vertAlign w:val="superscript"/>
        </w:rPr>
        <w:t>st</w:t>
      </w:r>
      <w:r w:rsidR="00A23245" w:rsidRPr="00127E61">
        <w:rPr>
          <w:rFonts w:asciiTheme="minorHAnsi" w:hAnsiTheme="minorHAnsi" w:cstheme="minorHAnsi"/>
          <w:b/>
          <w:i w:val="0"/>
          <w:color w:val="auto"/>
          <w:szCs w:val="22"/>
        </w:rPr>
        <w:t xml:space="preserve"> Baseline Energy Savings</w:t>
      </w:r>
    </w:p>
    <w:p w14:paraId="395EBBA4" w14:textId="77777777" w:rsidR="00A23245" w:rsidRDefault="00A23245" w:rsidP="00A23245">
      <w:pPr>
        <w:rPr>
          <w:rFonts w:cstheme="minorHAnsi"/>
          <w:szCs w:val="22"/>
        </w:rPr>
      </w:pPr>
      <w:r>
        <w:rPr>
          <w:rFonts w:cstheme="minorHAnsi"/>
          <w:szCs w:val="22"/>
        </w:rPr>
        <w:t>Example below shows an LED Wall Pack up to 115 Watts replacing 250 Watt Metal Halide:</w:t>
      </w:r>
    </w:p>
    <w:p w14:paraId="02515022" w14:textId="77777777" w:rsidR="00A23245" w:rsidRDefault="00A23245" w:rsidP="00A23245">
      <w:pPr>
        <w:rPr>
          <w:rFonts w:cstheme="minorHAnsi"/>
          <w:szCs w:val="22"/>
        </w:rPr>
      </w:pPr>
    </w:p>
    <w:p w14:paraId="047BDBC2" w14:textId="77777777" w:rsidR="00A23245" w:rsidRPr="003A1DD2" w:rsidRDefault="00A23245" w:rsidP="00A23245">
      <w:pPr>
        <w:rPr>
          <w:rFonts w:cstheme="minorHAnsi"/>
          <w:szCs w:val="22"/>
        </w:rPr>
      </w:pPr>
      <w:r w:rsidRPr="003A1DD2">
        <w:rPr>
          <w:rFonts w:cstheme="minorHAnsi"/>
          <w:szCs w:val="22"/>
        </w:rPr>
        <w:object w:dxaOrig="7540" w:dyaOrig="660" w14:anchorId="69865A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33pt" o:ole="">
            <v:imagedata r:id="rId11" o:title=""/>
          </v:shape>
          <o:OLEObject Type="Embed" ProgID="Equation.DSMT4" ShapeID="_x0000_i1025" DrawAspect="Content" ObjectID="_1510745652" r:id="rId12"/>
        </w:object>
      </w:r>
    </w:p>
    <w:p w14:paraId="1EAA45D2" w14:textId="77777777" w:rsidR="00A23245" w:rsidRPr="003A1DD2" w:rsidRDefault="00A23245" w:rsidP="00A23245">
      <w:pPr>
        <w:rPr>
          <w:rFonts w:cstheme="minorHAnsi"/>
          <w:szCs w:val="22"/>
        </w:rPr>
      </w:pPr>
    </w:p>
    <w:p w14:paraId="0545576F" w14:textId="77777777" w:rsidR="00A23245" w:rsidRPr="00937789" w:rsidRDefault="00A23245" w:rsidP="00A23245">
      <w:pPr>
        <w:rPr>
          <w:rFonts w:cstheme="minorHAnsi"/>
          <w:szCs w:val="22"/>
        </w:rPr>
      </w:pPr>
      <m:oMathPara>
        <m:oMathParaPr>
          <m:jc m:val="left"/>
        </m:oMathParaPr>
        <m:oMath>
          <m:r>
            <w:rPr>
              <w:rFonts w:ascii="Cambria Math" w:hAnsi="Cambria Math" w:cstheme="minorHAnsi"/>
              <w:sz w:val="20"/>
              <w:szCs w:val="20"/>
            </w:rPr>
            <m:t xml:space="preserve">Energy Savings </m:t>
          </m:r>
          <m:d>
            <m:dPr>
              <m:ctrlPr>
                <w:rPr>
                  <w:rFonts w:ascii="Cambria Math" w:hAnsi="Cambria Math" w:cstheme="minorHAnsi"/>
                  <w:i/>
                  <w:sz w:val="20"/>
                  <w:szCs w:val="20"/>
                </w:rPr>
              </m:ctrlPr>
            </m:dPr>
            <m:e>
              <m:f>
                <m:fPr>
                  <m:type m:val="skw"/>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yr</m:t>
                  </m:r>
                </m:den>
              </m:f>
            </m:e>
          </m:d>
          <m:r>
            <w:rPr>
              <w:rFonts w:ascii="Cambria Math" w:hAnsi="Cambria Math" w:cstheme="minorHAnsi"/>
              <w:sz w:val="20"/>
              <w:szCs w:val="20"/>
            </w:rPr>
            <m:t xml:space="preserve">= </m:t>
          </m:r>
          <m:f>
            <m:fPr>
              <m:ctrlPr>
                <w:rPr>
                  <w:rFonts w:ascii="Cambria Math" w:hAnsi="Cambria Math" w:cstheme="minorHAnsi"/>
                  <w:i/>
                  <w:sz w:val="20"/>
                  <w:szCs w:val="20"/>
                </w:rPr>
              </m:ctrlPr>
            </m:fPr>
            <m:num>
              <m:d>
                <m:dPr>
                  <m:ctrlPr>
                    <w:rPr>
                      <w:rFonts w:ascii="Cambria Math" w:hAnsi="Cambria Math" w:cstheme="minorHAnsi"/>
                      <w:i/>
                      <w:sz w:val="20"/>
                      <w:szCs w:val="20"/>
                    </w:rPr>
                  </m:ctrlPr>
                </m:dPr>
                <m:e>
                  <m:r>
                    <w:rPr>
                      <w:rFonts w:ascii="Cambria Math" w:hAnsi="Cambria Math" w:cstheme="minorHAnsi"/>
                      <w:sz w:val="20"/>
                      <w:szCs w:val="20"/>
                    </w:rPr>
                    <m:t>295-115</m:t>
                  </m:r>
                </m:e>
              </m:d>
              <m:r>
                <w:rPr>
                  <w:rFonts w:ascii="Cambria Math" w:hAnsi="Cambria Math" w:cstheme="minorHAnsi"/>
                  <w:sz w:val="20"/>
                  <w:szCs w:val="20"/>
                </w:rPr>
                <m:t>x 4,100</m:t>
              </m:r>
            </m:num>
            <m:den>
              <m:r>
                <w:rPr>
                  <w:rFonts w:ascii="Cambria Math" w:hAnsi="Cambria Math" w:cstheme="minorHAnsi"/>
                  <w:sz w:val="20"/>
                  <w:szCs w:val="20"/>
                </w:rPr>
                <m:t>1000 W/kW</m:t>
              </m:r>
            </m:den>
          </m:f>
        </m:oMath>
      </m:oMathPara>
    </w:p>
    <w:p w14:paraId="5037F2DC" w14:textId="77777777" w:rsidR="00A23245" w:rsidRPr="003A1DD2" w:rsidRDefault="00A23245" w:rsidP="00A23245">
      <w:pPr>
        <w:rPr>
          <w:rFonts w:cstheme="minorHAnsi"/>
          <w:szCs w:val="22"/>
        </w:rPr>
      </w:pPr>
    </w:p>
    <w:p w14:paraId="0D6CC697" w14:textId="77777777" w:rsidR="00A23245" w:rsidRPr="00FC5894" w:rsidRDefault="00A23245" w:rsidP="00A23245">
      <w:pPr>
        <w:rPr>
          <w:rFonts w:cstheme="minorHAnsi"/>
          <w:sz w:val="20"/>
          <w:szCs w:val="20"/>
        </w:rPr>
      </w:pPr>
      <m:oMathPara>
        <m:oMathParaPr>
          <m:jc m:val="left"/>
        </m:oMathParaPr>
        <m:oMath>
          <m:r>
            <w:rPr>
              <w:rFonts w:ascii="Cambria Math" w:hAnsi="Cambria Math" w:cstheme="minorHAnsi"/>
              <w:sz w:val="20"/>
              <w:szCs w:val="20"/>
            </w:rPr>
            <m:t xml:space="preserve">Energy Savings </m:t>
          </m:r>
          <m:d>
            <m:dPr>
              <m:ctrlPr>
                <w:rPr>
                  <w:rFonts w:ascii="Cambria Math" w:hAnsi="Cambria Math" w:cstheme="minorHAnsi"/>
                  <w:i/>
                  <w:sz w:val="20"/>
                  <w:szCs w:val="20"/>
                </w:rPr>
              </m:ctrlPr>
            </m:dPr>
            <m:e>
              <m:f>
                <m:fPr>
                  <m:type m:val="skw"/>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yr</m:t>
                  </m:r>
                </m:den>
              </m:f>
            </m:e>
          </m:d>
          <m:r>
            <w:rPr>
              <w:rFonts w:ascii="Cambria Math" w:hAnsi="Cambria Math" w:cstheme="minorHAnsi"/>
              <w:sz w:val="20"/>
              <w:szCs w:val="20"/>
            </w:rPr>
            <m:t>= 738 kWh/year</m:t>
          </m:r>
        </m:oMath>
      </m:oMathPara>
    </w:p>
    <w:p w14:paraId="2CB4D0D5" w14:textId="77777777" w:rsidR="00FC5894" w:rsidRDefault="00FC5894" w:rsidP="00A23245">
      <w:pPr>
        <w:rPr>
          <w:rFonts w:cstheme="minorHAnsi"/>
          <w:sz w:val="20"/>
          <w:szCs w:val="20"/>
        </w:rPr>
      </w:pPr>
    </w:p>
    <w:p w14:paraId="27EC14D4" w14:textId="7DAC2C6D" w:rsidR="00FC5894" w:rsidRDefault="00663001" w:rsidP="00FC5894">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 xml:space="preserve">Retrofit </w:t>
      </w:r>
      <w:r w:rsidR="00FC5894" w:rsidRPr="00127E61">
        <w:rPr>
          <w:rFonts w:asciiTheme="minorHAnsi" w:hAnsiTheme="minorHAnsi" w:cstheme="minorHAnsi"/>
          <w:b/>
          <w:i w:val="0"/>
          <w:color w:val="auto"/>
          <w:szCs w:val="22"/>
        </w:rPr>
        <w:t>1</w:t>
      </w:r>
      <w:r w:rsidR="00FC5894" w:rsidRPr="00127E61">
        <w:rPr>
          <w:rFonts w:asciiTheme="minorHAnsi" w:hAnsiTheme="minorHAnsi" w:cstheme="minorHAnsi"/>
          <w:b/>
          <w:i w:val="0"/>
          <w:color w:val="auto"/>
          <w:szCs w:val="22"/>
          <w:vertAlign w:val="superscript"/>
        </w:rPr>
        <w:t>st</w:t>
      </w:r>
      <w:r w:rsidR="00FC5894" w:rsidRPr="00127E61">
        <w:rPr>
          <w:rFonts w:asciiTheme="minorHAnsi" w:hAnsiTheme="minorHAnsi" w:cstheme="minorHAnsi"/>
          <w:b/>
          <w:i w:val="0"/>
          <w:color w:val="auto"/>
          <w:szCs w:val="22"/>
        </w:rPr>
        <w:t xml:space="preserve"> Baseline </w:t>
      </w:r>
      <w:r w:rsidR="00FC5894">
        <w:rPr>
          <w:rFonts w:asciiTheme="minorHAnsi" w:hAnsiTheme="minorHAnsi" w:cstheme="minorHAnsi"/>
          <w:b/>
          <w:i w:val="0"/>
          <w:color w:val="auto"/>
          <w:szCs w:val="22"/>
        </w:rPr>
        <w:t>Demand Reduction</w:t>
      </w:r>
    </w:p>
    <w:p w14:paraId="5D8A5CB1" w14:textId="523C8A6A" w:rsidR="00FC5894" w:rsidRDefault="00FC5894" w:rsidP="00FC5894">
      <w:pPr>
        <w:rPr>
          <w:rFonts w:cstheme="minorHAnsi"/>
          <w:szCs w:val="22"/>
        </w:rPr>
      </w:pPr>
      <w:r w:rsidRPr="00FC5894">
        <w:rPr>
          <w:rFonts w:cstheme="minorHAnsi"/>
          <w:szCs w:val="22"/>
        </w:rPr>
        <w:t xml:space="preserve">DEER 2016 provides </w:t>
      </w:r>
      <w:r>
        <w:rPr>
          <w:rFonts w:cstheme="minorHAnsi"/>
          <w:szCs w:val="22"/>
        </w:rPr>
        <w:t>a peak coincidence factor for exterior lighting.</w:t>
      </w:r>
    </w:p>
    <w:p w14:paraId="772D3584" w14:textId="77777777" w:rsidR="00FC5894" w:rsidRPr="00FC5894" w:rsidRDefault="00FC5894" w:rsidP="00FC5894">
      <w:pPr>
        <w:rPr>
          <w:rFonts w:cstheme="minorHAnsi"/>
          <w:szCs w:val="22"/>
        </w:rPr>
      </w:pPr>
    </w:p>
    <w:p w14:paraId="668EB050" w14:textId="77777777" w:rsidR="00FC5894" w:rsidRDefault="00FC5894" w:rsidP="00FC5894">
      <w:pPr>
        <w:rPr>
          <w:rFonts w:cstheme="minorHAnsi"/>
          <w:szCs w:val="22"/>
        </w:rPr>
      </w:pPr>
      <w:r w:rsidRPr="008A098C">
        <w:rPr>
          <w:rFonts w:cstheme="minorHAnsi"/>
          <w:position w:val="-54"/>
          <w:szCs w:val="22"/>
        </w:rPr>
        <w:object w:dxaOrig="7155" w:dyaOrig="1050" w14:anchorId="34922B2A">
          <v:shape id="_x0000_i1026" type="#_x0000_t75" style="width:5in;height:50.25pt" o:ole="">
            <v:imagedata r:id="rId13" o:title=""/>
          </v:shape>
          <o:OLEObject Type="Embed" ProgID="Equation.DSMT4" ShapeID="_x0000_i1026" DrawAspect="Content" ObjectID="_1510745653" r:id="rId14"/>
        </w:object>
      </w:r>
    </w:p>
    <w:p w14:paraId="0B0EE6E6" w14:textId="77777777" w:rsidR="00FC5894" w:rsidRDefault="00FC5894" w:rsidP="00FC5894">
      <w:pPr>
        <w:rPr>
          <w:rFonts w:cstheme="minorHAnsi"/>
          <w:szCs w:val="22"/>
        </w:rPr>
      </w:pPr>
    </w:p>
    <w:p w14:paraId="55BCC65E" w14:textId="6E2515AE" w:rsidR="00FC5894" w:rsidRPr="00862C91" w:rsidRDefault="00FC5894" w:rsidP="00FC5894">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d>
                <m:dPr>
                  <m:ctrlPr>
                    <w:rPr>
                      <w:rFonts w:ascii="Cambria Math" w:hAnsi="Cambria Math" w:cstheme="minorHAnsi"/>
                      <w:i/>
                      <w:szCs w:val="22"/>
                    </w:rPr>
                  </m:ctrlPr>
                </m:dPr>
                <m:e>
                  <m:r>
                    <w:rPr>
                      <w:rFonts w:ascii="Cambria Math" w:hAnsi="Cambria Math" w:cstheme="minorHAnsi"/>
                      <w:szCs w:val="22"/>
                    </w:rPr>
                    <m:t>295×.226</m:t>
                  </m:r>
                </m:e>
              </m:d>
              <m:r>
                <w:rPr>
                  <w:rFonts w:ascii="Cambria Math" w:hAnsi="Cambria Math" w:cstheme="minorHAnsi"/>
                  <w:szCs w:val="22"/>
                </w:rPr>
                <m:t>-(115×.221)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4612E28F" w14:textId="6F45A518" w:rsidR="00FC5894" w:rsidRPr="008A098C" w:rsidRDefault="00FC5894" w:rsidP="00FC5894">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=0.04126</m:t>
          </m:r>
        </m:oMath>
      </m:oMathPara>
    </w:p>
    <w:p w14:paraId="75C39FB0" w14:textId="77777777" w:rsidR="00FC5894" w:rsidRPr="00127E61" w:rsidRDefault="00FC5894" w:rsidP="00FC5894">
      <w:pPr>
        <w:pStyle w:val="Reminders"/>
        <w:rPr>
          <w:rFonts w:asciiTheme="minorHAnsi" w:hAnsiTheme="minorHAnsi" w:cstheme="minorHAnsi"/>
          <w:b/>
          <w:i w:val="0"/>
          <w:color w:val="auto"/>
          <w:szCs w:val="22"/>
        </w:rPr>
      </w:pPr>
    </w:p>
    <w:p w14:paraId="2FBC548B" w14:textId="77777777" w:rsidR="00FC5894" w:rsidRPr="00937789" w:rsidRDefault="00FC5894" w:rsidP="00A23245">
      <w:pPr>
        <w:rPr>
          <w:rFonts w:cstheme="minorHAnsi"/>
          <w:szCs w:val="22"/>
        </w:rPr>
      </w:pPr>
    </w:p>
    <w:p w14:paraId="4B0D453F" w14:textId="3EE8A26E" w:rsidR="00A23245" w:rsidRPr="00127E61" w:rsidRDefault="00663001" w:rsidP="00A23245">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 xml:space="preserve">Retrofit </w:t>
      </w:r>
      <w:r w:rsidR="00A23245">
        <w:rPr>
          <w:rFonts w:asciiTheme="minorHAnsi" w:hAnsiTheme="minorHAnsi" w:cstheme="minorHAnsi"/>
          <w:b/>
          <w:i w:val="0"/>
          <w:color w:val="auto"/>
          <w:szCs w:val="22"/>
        </w:rPr>
        <w:t>2</w:t>
      </w:r>
      <w:r w:rsidR="00A23245" w:rsidRPr="00127E61">
        <w:rPr>
          <w:rFonts w:asciiTheme="minorHAnsi" w:hAnsiTheme="minorHAnsi" w:cstheme="minorHAnsi"/>
          <w:b/>
          <w:i w:val="0"/>
          <w:color w:val="auto"/>
          <w:szCs w:val="22"/>
          <w:vertAlign w:val="superscript"/>
        </w:rPr>
        <w:t>nd</w:t>
      </w:r>
      <w:r w:rsidR="00A23245">
        <w:rPr>
          <w:rFonts w:asciiTheme="minorHAnsi" w:hAnsiTheme="minorHAnsi" w:cstheme="minorHAnsi"/>
          <w:b/>
          <w:i w:val="0"/>
          <w:color w:val="auto"/>
          <w:szCs w:val="22"/>
        </w:rPr>
        <w:t xml:space="preserve"> </w:t>
      </w:r>
      <w:r w:rsidR="00A23245" w:rsidRPr="00127E61">
        <w:rPr>
          <w:rFonts w:asciiTheme="minorHAnsi" w:hAnsiTheme="minorHAnsi" w:cstheme="minorHAnsi"/>
          <w:b/>
          <w:i w:val="0"/>
          <w:color w:val="auto"/>
          <w:szCs w:val="22"/>
        </w:rPr>
        <w:t>Baseline Energy Savings</w:t>
      </w:r>
      <w:r>
        <w:rPr>
          <w:rFonts w:asciiTheme="minorHAnsi" w:hAnsiTheme="minorHAnsi" w:cstheme="minorHAnsi"/>
          <w:b/>
          <w:i w:val="0"/>
          <w:color w:val="auto"/>
          <w:szCs w:val="22"/>
        </w:rPr>
        <w:t xml:space="preserve"> &amp; Replace on Burnout 1</w:t>
      </w:r>
      <w:r w:rsidRPr="00663001">
        <w:rPr>
          <w:rFonts w:asciiTheme="minorHAnsi" w:hAnsiTheme="minorHAnsi" w:cstheme="minorHAnsi"/>
          <w:b/>
          <w:i w:val="0"/>
          <w:color w:val="auto"/>
          <w:szCs w:val="22"/>
          <w:vertAlign w:val="superscript"/>
        </w:rPr>
        <w:t>st</w:t>
      </w:r>
      <w:r>
        <w:rPr>
          <w:rFonts w:asciiTheme="minorHAnsi" w:hAnsiTheme="minorHAnsi" w:cstheme="minorHAnsi"/>
          <w:b/>
          <w:i w:val="0"/>
          <w:color w:val="auto"/>
          <w:szCs w:val="22"/>
        </w:rPr>
        <w:t xml:space="preserve"> Baseline Energy Savings</w:t>
      </w:r>
    </w:p>
    <w:p w14:paraId="57264EC3" w14:textId="03F87995" w:rsidR="00A23245" w:rsidRDefault="00A23245" w:rsidP="00A23245">
      <w:pPr>
        <w:rPr>
          <w:rFonts w:cstheme="minorHAnsi"/>
          <w:szCs w:val="22"/>
        </w:rPr>
      </w:pPr>
      <w:r>
        <w:rPr>
          <w:rFonts w:cstheme="minorHAnsi"/>
          <w:szCs w:val="22"/>
        </w:rPr>
        <w:t>Example below shows an LED Wall Pack up to 115 Watts replacing 250 Watt Metal Halide. The code baseline is a 175 Watt Pulse Start Metal Halide with a connected 208 Watts. Triggering code will require each luminaire to reduce lighting power by at least 40% when the space is not occupied</w:t>
      </w:r>
      <w:r w:rsidR="00A74728">
        <w:rPr>
          <w:rFonts w:cstheme="minorHAnsi"/>
          <w:szCs w:val="22"/>
        </w:rPr>
        <w:t xml:space="preserve"> (15% occupancy factor used)</w:t>
      </w:r>
      <w:r>
        <w:rPr>
          <w:rFonts w:cstheme="minorHAnsi"/>
          <w:szCs w:val="22"/>
        </w:rPr>
        <w:t>. Fixtures under 30 Watts are not affected by code.</w:t>
      </w:r>
    </w:p>
    <w:p w14:paraId="73A8769D" w14:textId="77777777" w:rsidR="00A23245" w:rsidRDefault="00A23245" w:rsidP="00A23245">
      <w:pPr>
        <w:rPr>
          <w:rFonts w:cstheme="minorHAnsi"/>
          <w:szCs w:val="22"/>
        </w:rPr>
      </w:pPr>
    </w:p>
    <w:p w14:paraId="20DB54D5" w14:textId="77777777" w:rsidR="00A23245" w:rsidRPr="003A1DD2" w:rsidRDefault="00A23245" w:rsidP="00A23245">
      <w:pPr>
        <w:rPr>
          <w:rFonts w:cstheme="minorHAnsi"/>
          <w:szCs w:val="22"/>
        </w:rPr>
      </w:pPr>
      <w:r w:rsidRPr="003A1DD2">
        <w:rPr>
          <w:rFonts w:cstheme="minorHAnsi"/>
          <w:szCs w:val="22"/>
        </w:rPr>
        <w:object w:dxaOrig="7540" w:dyaOrig="660" w14:anchorId="6245D277">
          <v:shape id="_x0000_i1027" type="#_x0000_t75" style="width:375pt;height:33pt" o:ole="">
            <v:imagedata r:id="rId11" o:title=""/>
          </v:shape>
          <o:OLEObject Type="Embed" ProgID="Equation.DSMT4" ShapeID="_x0000_i1027" DrawAspect="Content" ObjectID="_1510745654" r:id="rId15"/>
        </w:object>
      </w:r>
    </w:p>
    <w:p w14:paraId="19522328" w14:textId="77777777" w:rsidR="00A23245" w:rsidRPr="003A1DD2" w:rsidRDefault="00A23245" w:rsidP="00A23245">
      <w:pPr>
        <w:rPr>
          <w:rFonts w:cstheme="minorHAnsi"/>
          <w:szCs w:val="22"/>
        </w:rPr>
      </w:pPr>
    </w:p>
    <w:p w14:paraId="7F1B7CB6" w14:textId="77777777" w:rsidR="00A23245" w:rsidRPr="00937789" w:rsidRDefault="00A23245" w:rsidP="00A23245">
      <w:pPr>
        <w:rPr>
          <w:rFonts w:cstheme="minorHAnsi"/>
          <w:szCs w:val="22"/>
        </w:rPr>
      </w:pPr>
      <m:oMathPara>
        <m:oMathParaPr>
          <m:jc m:val="left"/>
        </m:oMathParaPr>
        <m:oMath>
          <m:r>
            <w:rPr>
              <w:rFonts w:ascii="Cambria Math" w:hAnsi="Cambria Math" w:cstheme="minorHAnsi"/>
              <w:sz w:val="20"/>
              <w:szCs w:val="20"/>
            </w:rPr>
            <m:t xml:space="preserve">Energy Savings </m:t>
          </m:r>
          <m:d>
            <m:dPr>
              <m:ctrlPr>
                <w:rPr>
                  <w:rFonts w:ascii="Cambria Math" w:hAnsi="Cambria Math" w:cstheme="minorHAnsi"/>
                  <w:i/>
                  <w:sz w:val="20"/>
                  <w:szCs w:val="20"/>
                </w:rPr>
              </m:ctrlPr>
            </m:dPr>
            <m:e>
              <m:f>
                <m:fPr>
                  <m:type m:val="skw"/>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yr</m:t>
                  </m:r>
                </m:den>
              </m:f>
            </m:e>
          </m:d>
          <m:r>
            <w:rPr>
              <w:rFonts w:ascii="Cambria Math" w:hAnsi="Cambria Math" w:cstheme="minorHAnsi"/>
              <w:sz w:val="20"/>
              <w:szCs w:val="20"/>
            </w:rPr>
            <m:t xml:space="preserve">= </m:t>
          </m:r>
          <m:f>
            <m:fPr>
              <m:ctrlPr>
                <w:rPr>
                  <w:rFonts w:ascii="Cambria Math" w:hAnsi="Cambria Math" w:cstheme="minorHAnsi"/>
                  <w:i/>
                  <w:sz w:val="20"/>
                  <w:szCs w:val="20"/>
                </w:rPr>
              </m:ctrlPr>
            </m:fPr>
            <m:num>
              <m:d>
                <m:dPr>
                  <m:begChr m:val="["/>
                  <m:endChr m:val="]"/>
                  <m:ctrlPr>
                    <w:rPr>
                      <w:rFonts w:ascii="Cambria Math" w:hAnsi="Cambria Math" w:cstheme="minorHAnsi"/>
                      <w:i/>
                      <w:sz w:val="20"/>
                      <w:szCs w:val="20"/>
                    </w:rPr>
                  </m:ctrlPr>
                </m:dPr>
                <m:e>
                  <m:d>
                    <m:dPr>
                      <m:ctrlPr>
                        <w:rPr>
                          <w:rFonts w:ascii="Cambria Math" w:hAnsi="Cambria Math" w:cstheme="minorHAnsi"/>
                          <w:i/>
                          <w:sz w:val="20"/>
                          <w:szCs w:val="20"/>
                        </w:rPr>
                      </m:ctrlPr>
                    </m:dPr>
                    <m:e>
                      <m:r>
                        <w:rPr>
                          <w:rFonts w:ascii="Cambria Math" w:hAnsi="Cambria Math" w:cstheme="minorHAnsi"/>
                          <w:sz w:val="20"/>
                          <w:szCs w:val="20"/>
                        </w:rPr>
                        <m:t>208-115</m:t>
                      </m:r>
                    </m:e>
                  </m:d>
                  <m:r>
                    <w:rPr>
                      <w:rFonts w:ascii="Cambria Math" w:hAnsi="Cambria Math" w:cstheme="minorHAnsi"/>
                      <w:sz w:val="20"/>
                      <w:szCs w:val="20"/>
                    </w:rPr>
                    <m:t>x 4,100</m:t>
                  </m:r>
                </m:e>
              </m:d>
              <m:r>
                <w:rPr>
                  <w:rFonts w:ascii="Cambria Math" w:hAnsi="Cambria Math" w:cstheme="minorHAnsi"/>
                  <w:sz w:val="20"/>
                  <w:szCs w:val="20"/>
                </w:rPr>
                <m:t>-[</m:t>
              </m:r>
              <m:d>
                <m:dPr>
                  <m:ctrlPr>
                    <w:rPr>
                      <w:rFonts w:ascii="Cambria Math" w:hAnsi="Cambria Math" w:cstheme="minorHAnsi"/>
                      <w:i/>
                      <w:sz w:val="20"/>
                      <w:szCs w:val="20"/>
                    </w:rPr>
                  </m:ctrlPr>
                </m:dPr>
                <m:e>
                  <m:r>
                    <w:rPr>
                      <w:rFonts w:ascii="Cambria Math" w:hAnsi="Cambria Math" w:cstheme="minorHAnsi"/>
                      <w:sz w:val="20"/>
                      <w:szCs w:val="20"/>
                    </w:rPr>
                    <m:t>208-115</m:t>
                  </m:r>
                </m:e>
              </m:d>
              <m:r>
                <w:rPr>
                  <w:rFonts w:ascii="Cambria Math" w:hAnsi="Cambria Math" w:cstheme="minorHAnsi"/>
                  <w:sz w:val="20"/>
                  <w:szCs w:val="20"/>
                </w:rPr>
                <m:t>x4100x0.6x.15]</m:t>
              </m:r>
            </m:num>
            <m:den>
              <m:r>
                <w:rPr>
                  <w:rFonts w:ascii="Cambria Math" w:hAnsi="Cambria Math" w:cstheme="minorHAnsi"/>
                  <w:sz w:val="20"/>
                  <w:szCs w:val="20"/>
                </w:rPr>
                <m:t>1000 W/kW</m:t>
              </m:r>
            </m:den>
          </m:f>
        </m:oMath>
      </m:oMathPara>
    </w:p>
    <w:p w14:paraId="5C8C4162" w14:textId="77777777" w:rsidR="00A23245" w:rsidRPr="003A1DD2" w:rsidRDefault="00A23245" w:rsidP="00A23245">
      <w:pPr>
        <w:rPr>
          <w:rFonts w:cstheme="minorHAnsi"/>
          <w:szCs w:val="22"/>
        </w:rPr>
      </w:pPr>
    </w:p>
    <w:p w14:paraId="0BB542C4" w14:textId="77777777" w:rsidR="00A23245" w:rsidRPr="00937789" w:rsidRDefault="00A23245" w:rsidP="00A23245">
      <w:pPr>
        <w:rPr>
          <w:rFonts w:cstheme="minorHAnsi"/>
          <w:szCs w:val="22"/>
        </w:rPr>
      </w:pPr>
      <m:oMathPara>
        <m:oMathParaPr>
          <m:jc m:val="left"/>
        </m:oMathParaPr>
        <m:oMath>
          <m:r>
            <w:rPr>
              <w:rFonts w:ascii="Cambria Math" w:hAnsi="Cambria Math" w:cstheme="minorHAnsi"/>
              <w:sz w:val="20"/>
              <w:szCs w:val="20"/>
            </w:rPr>
            <m:t xml:space="preserve">Energy Savings </m:t>
          </m:r>
          <m:d>
            <m:dPr>
              <m:ctrlPr>
                <w:rPr>
                  <w:rFonts w:ascii="Cambria Math" w:hAnsi="Cambria Math" w:cstheme="minorHAnsi"/>
                  <w:i/>
                  <w:sz w:val="20"/>
                  <w:szCs w:val="20"/>
                </w:rPr>
              </m:ctrlPr>
            </m:dPr>
            <m:e>
              <m:f>
                <m:fPr>
                  <m:type m:val="skw"/>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yr</m:t>
                  </m:r>
                </m:den>
              </m:f>
            </m:e>
          </m:d>
          <m:r>
            <w:rPr>
              <w:rFonts w:ascii="Cambria Math" w:hAnsi="Cambria Math" w:cstheme="minorHAnsi"/>
              <w:sz w:val="20"/>
              <w:szCs w:val="20"/>
            </w:rPr>
            <m:t>= 347 kWh/year</m:t>
          </m:r>
        </m:oMath>
      </m:oMathPara>
    </w:p>
    <w:p w14:paraId="4BCC9EE4" w14:textId="77777777" w:rsidR="00A74728" w:rsidRDefault="00A74728" w:rsidP="00A74728">
      <w:pPr>
        <w:pStyle w:val="Reminders"/>
        <w:rPr>
          <w:rFonts w:asciiTheme="minorHAnsi" w:hAnsiTheme="minorHAnsi" w:cstheme="minorHAnsi"/>
          <w:b/>
          <w:i w:val="0"/>
          <w:color w:val="auto"/>
          <w:szCs w:val="22"/>
        </w:rPr>
      </w:pPr>
    </w:p>
    <w:p w14:paraId="485E4A77" w14:textId="3D72195A" w:rsidR="00A74728" w:rsidRDefault="00663001" w:rsidP="00A74728">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 xml:space="preserve">Retrofit </w:t>
      </w:r>
      <w:r w:rsidR="00A74728">
        <w:rPr>
          <w:rFonts w:asciiTheme="minorHAnsi" w:hAnsiTheme="minorHAnsi" w:cstheme="minorHAnsi"/>
          <w:b/>
          <w:i w:val="0"/>
          <w:color w:val="auto"/>
          <w:szCs w:val="22"/>
        </w:rPr>
        <w:t>2</w:t>
      </w:r>
      <w:r w:rsidR="00A74728" w:rsidRPr="00A74728">
        <w:rPr>
          <w:rFonts w:asciiTheme="minorHAnsi" w:hAnsiTheme="minorHAnsi" w:cstheme="minorHAnsi"/>
          <w:b/>
          <w:i w:val="0"/>
          <w:color w:val="auto"/>
          <w:szCs w:val="22"/>
          <w:vertAlign w:val="superscript"/>
        </w:rPr>
        <w:t>nd</w:t>
      </w:r>
      <w:r w:rsidR="00A74728" w:rsidRPr="00127E61">
        <w:rPr>
          <w:rFonts w:asciiTheme="minorHAnsi" w:hAnsiTheme="minorHAnsi" w:cstheme="minorHAnsi"/>
          <w:b/>
          <w:i w:val="0"/>
          <w:color w:val="auto"/>
          <w:szCs w:val="22"/>
        </w:rPr>
        <w:t xml:space="preserve"> Baseline </w:t>
      </w:r>
      <w:r w:rsidR="00A74728">
        <w:rPr>
          <w:rFonts w:asciiTheme="minorHAnsi" w:hAnsiTheme="minorHAnsi" w:cstheme="minorHAnsi"/>
          <w:b/>
          <w:i w:val="0"/>
          <w:color w:val="auto"/>
          <w:szCs w:val="22"/>
        </w:rPr>
        <w:t>Demand Reduction</w:t>
      </w:r>
      <w:r>
        <w:rPr>
          <w:rFonts w:asciiTheme="minorHAnsi" w:hAnsiTheme="minorHAnsi" w:cstheme="minorHAnsi"/>
          <w:b/>
          <w:i w:val="0"/>
          <w:color w:val="auto"/>
          <w:szCs w:val="22"/>
        </w:rPr>
        <w:t xml:space="preserve"> &amp; Replace on Burnout 1</w:t>
      </w:r>
      <w:r w:rsidRPr="00663001">
        <w:rPr>
          <w:rFonts w:asciiTheme="minorHAnsi" w:hAnsiTheme="minorHAnsi" w:cstheme="minorHAnsi"/>
          <w:b/>
          <w:i w:val="0"/>
          <w:color w:val="auto"/>
          <w:szCs w:val="22"/>
          <w:vertAlign w:val="superscript"/>
        </w:rPr>
        <w:t>st</w:t>
      </w:r>
      <w:r>
        <w:rPr>
          <w:rFonts w:asciiTheme="minorHAnsi" w:hAnsiTheme="minorHAnsi" w:cstheme="minorHAnsi"/>
          <w:b/>
          <w:i w:val="0"/>
          <w:color w:val="auto"/>
          <w:szCs w:val="22"/>
        </w:rPr>
        <w:t xml:space="preserve"> Baseline Demand Reduction</w:t>
      </w:r>
    </w:p>
    <w:p w14:paraId="186331A0" w14:textId="77777777" w:rsidR="00A74728" w:rsidRDefault="00A74728" w:rsidP="00A74728">
      <w:pPr>
        <w:rPr>
          <w:rFonts w:cstheme="minorHAnsi"/>
          <w:szCs w:val="22"/>
        </w:rPr>
      </w:pPr>
      <w:r w:rsidRPr="008A098C">
        <w:rPr>
          <w:rFonts w:cstheme="minorHAnsi"/>
          <w:position w:val="-54"/>
          <w:szCs w:val="22"/>
        </w:rPr>
        <w:object w:dxaOrig="7155" w:dyaOrig="1050" w14:anchorId="26514F7D">
          <v:shape id="_x0000_i1028" type="#_x0000_t75" style="width:5in;height:50.25pt" o:ole="">
            <v:imagedata r:id="rId13" o:title=""/>
          </v:shape>
          <o:OLEObject Type="Embed" ProgID="Equation.DSMT4" ShapeID="_x0000_i1028" DrawAspect="Content" ObjectID="_1510745655" r:id="rId16"/>
        </w:object>
      </w:r>
    </w:p>
    <w:p w14:paraId="307377FB" w14:textId="77777777" w:rsidR="00A74728" w:rsidRDefault="00A74728" w:rsidP="00A74728">
      <w:pPr>
        <w:rPr>
          <w:rFonts w:cstheme="minorHAnsi"/>
          <w:szCs w:val="22"/>
        </w:rPr>
      </w:pPr>
    </w:p>
    <w:p w14:paraId="58CE9C24" w14:textId="7027F426" w:rsidR="00A74728" w:rsidRPr="00862C91" w:rsidRDefault="00A74728" w:rsidP="00A74728">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208-115)× .221</m:t>
                  </m:r>
                </m:e>
              </m:d>
              <m:r>
                <w:rPr>
                  <w:rFonts w:ascii="Cambria Math" w:hAnsi="Cambria Math" w:cstheme="minorHAnsi"/>
                  <w:szCs w:val="22"/>
                </w:rPr>
                <m:t>-((208-115)×.221× .6× .15)</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0949079E" w14:textId="6A86ADF6" w:rsidR="00A74728" w:rsidRPr="008A098C" w:rsidRDefault="00A74728" w:rsidP="00A74728">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=0.01870</m:t>
          </m:r>
        </m:oMath>
      </m:oMathPara>
    </w:p>
    <w:p w14:paraId="7090B073" w14:textId="77777777" w:rsidR="00A23245" w:rsidRDefault="00A23245" w:rsidP="00A23245">
      <w:pPr>
        <w:pStyle w:val="Reminders"/>
        <w:rPr>
          <w:rFonts w:asciiTheme="minorHAnsi" w:hAnsiTheme="minorHAnsi" w:cstheme="minorHAnsi"/>
          <w:i w:val="0"/>
          <w:color w:val="auto"/>
          <w:szCs w:val="22"/>
        </w:rPr>
      </w:pPr>
    </w:p>
    <w:p w14:paraId="2A5474A2" w14:textId="77777777" w:rsidR="00A74728" w:rsidRPr="00EF6327" w:rsidRDefault="00A74728" w:rsidP="00A23245">
      <w:pPr>
        <w:pStyle w:val="Reminders"/>
        <w:rPr>
          <w:rFonts w:asciiTheme="minorHAnsi" w:hAnsiTheme="minorHAnsi" w:cstheme="minorHAnsi"/>
          <w:i w:val="0"/>
          <w:color w:val="auto"/>
          <w:szCs w:val="22"/>
        </w:rPr>
      </w:pPr>
    </w:p>
    <w:p w14:paraId="79CE2994" w14:textId="77777777" w:rsidR="00A23245" w:rsidRPr="00EF6327" w:rsidRDefault="00A23245" w:rsidP="00A23245">
      <w:pPr>
        <w:pStyle w:val="Reminders"/>
        <w:rPr>
          <w:rFonts w:asciiTheme="minorHAnsi" w:hAnsiTheme="minorHAnsi" w:cstheme="minorHAnsi"/>
          <w:i w:val="0"/>
          <w:color w:val="auto"/>
          <w:szCs w:val="22"/>
        </w:rPr>
      </w:pPr>
      <w:r w:rsidRPr="00EF6327">
        <w:rPr>
          <w:rFonts w:asciiTheme="minorHAnsi" w:hAnsiTheme="minorHAnsi" w:cstheme="minorHAnsi"/>
          <w:i w:val="0"/>
          <w:color w:val="auto"/>
          <w:szCs w:val="22"/>
        </w:rPr>
        <w:t>Full list of savings can be found in the attachment [</w:t>
      </w:r>
      <w:r>
        <w:rPr>
          <w:rFonts w:asciiTheme="minorHAnsi" w:hAnsiTheme="minorHAnsi" w:cstheme="minorHAnsi"/>
          <w:i w:val="0"/>
          <w:color w:val="auto"/>
          <w:szCs w:val="22"/>
        </w:rPr>
        <w:t>Attachment 1</w:t>
      </w:r>
      <w:r w:rsidRPr="00EF6327">
        <w:rPr>
          <w:rFonts w:asciiTheme="minorHAnsi" w:hAnsiTheme="minorHAnsi" w:cstheme="minorHAnsi"/>
          <w:i w:val="0"/>
          <w:color w:val="auto"/>
          <w:szCs w:val="22"/>
        </w:rPr>
        <w:t>].</w:t>
      </w:r>
    </w:p>
    <w:p w14:paraId="4B14EE7E" w14:textId="77777777" w:rsidR="00F56792" w:rsidRPr="00500C4E" w:rsidRDefault="00F56792" w:rsidP="00E16609">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4405"/>
        <w:gridCol w:w="2076"/>
        <w:gridCol w:w="2869"/>
      </w:tblGrid>
      <w:tr w:rsidR="00263C1C" w:rsidRPr="00500C4E" w14:paraId="55343A07" w14:textId="77777777" w:rsidTr="002273F9">
        <w:tc>
          <w:tcPr>
            <w:tcW w:w="235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110"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4"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F826AC" w:rsidRPr="00500C4E" w14:paraId="1FB64A38" w14:textId="77777777" w:rsidTr="002273F9">
        <w:tc>
          <w:tcPr>
            <w:tcW w:w="2356" w:type="pct"/>
            <w:vAlign w:val="center"/>
          </w:tcPr>
          <w:p w14:paraId="129F9965" w14:textId="51D6BC07" w:rsidR="00F826AC" w:rsidRPr="00920905" w:rsidRDefault="00F826AC" w:rsidP="00F826AC">
            <w:pPr>
              <w:rPr>
                <w:rFonts w:cstheme="minorHAnsi"/>
                <w:color w:val="FF0000"/>
                <w:szCs w:val="20"/>
              </w:rPr>
            </w:pPr>
            <w:r>
              <w:rPr>
                <w:rFonts w:ascii="Calibri" w:hAnsi="Calibri" w:cs="Calibri"/>
                <w:szCs w:val="20"/>
              </w:rPr>
              <w:t>Assembly</w:t>
            </w:r>
          </w:p>
        </w:tc>
        <w:tc>
          <w:tcPr>
            <w:tcW w:w="1110" w:type="pct"/>
            <w:vAlign w:val="bottom"/>
          </w:tcPr>
          <w:p w14:paraId="0FCC70F1" w14:textId="0D7DED9B"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31157856" w14:textId="2ECB23DE"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1792AD9A" w14:textId="77777777" w:rsidTr="002273F9">
        <w:tc>
          <w:tcPr>
            <w:tcW w:w="2356" w:type="pct"/>
            <w:vAlign w:val="center"/>
          </w:tcPr>
          <w:p w14:paraId="6F190F4E" w14:textId="422BBA10" w:rsidR="00F826AC" w:rsidRPr="00920905" w:rsidRDefault="00F826AC" w:rsidP="00F826AC">
            <w:pPr>
              <w:rPr>
                <w:rFonts w:cstheme="minorHAnsi"/>
                <w:color w:val="FF0000"/>
                <w:szCs w:val="20"/>
              </w:rPr>
            </w:pPr>
            <w:r>
              <w:rPr>
                <w:rFonts w:ascii="Calibri" w:hAnsi="Calibri" w:cs="Calibri"/>
                <w:szCs w:val="20"/>
              </w:rPr>
              <w:t>Education - Primary School</w:t>
            </w:r>
          </w:p>
        </w:tc>
        <w:tc>
          <w:tcPr>
            <w:tcW w:w="1110" w:type="pct"/>
            <w:vAlign w:val="bottom"/>
          </w:tcPr>
          <w:p w14:paraId="2F6D0472" w14:textId="228DDD6B"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04504C7B" w14:textId="37741109"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626A209F" w14:textId="77777777" w:rsidTr="002273F9">
        <w:tc>
          <w:tcPr>
            <w:tcW w:w="2356" w:type="pct"/>
            <w:vAlign w:val="center"/>
          </w:tcPr>
          <w:p w14:paraId="711AB925" w14:textId="7ABE64D3" w:rsidR="00F826AC" w:rsidRPr="00920905" w:rsidRDefault="00F826AC" w:rsidP="00F826AC">
            <w:pPr>
              <w:rPr>
                <w:rFonts w:cstheme="minorHAnsi"/>
                <w:color w:val="FF0000"/>
                <w:szCs w:val="20"/>
              </w:rPr>
            </w:pPr>
            <w:r>
              <w:rPr>
                <w:rFonts w:ascii="Calibri" w:hAnsi="Calibri" w:cs="Calibri"/>
                <w:szCs w:val="20"/>
              </w:rPr>
              <w:t>Education - Secondary School</w:t>
            </w:r>
          </w:p>
        </w:tc>
        <w:tc>
          <w:tcPr>
            <w:tcW w:w="1110" w:type="pct"/>
            <w:vAlign w:val="bottom"/>
          </w:tcPr>
          <w:p w14:paraId="293DB63B" w14:textId="752EFBB1"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3F84BD97" w14:textId="267ABE0C"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0326572A" w14:textId="77777777" w:rsidTr="002273F9">
        <w:tc>
          <w:tcPr>
            <w:tcW w:w="2356" w:type="pct"/>
            <w:vAlign w:val="center"/>
          </w:tcPr>
          <w:p w14:paraId="1CD592E4" w14:textId="4DD998DE" w:rsidR="00F826AC" w:rsidRPr="00920905" w:rsidRDefault="00F826AC" w:rsidP="00F826AC">
            <w:pPr>
              <w:rPr>
                <w:rFonts w:cstheme="minorHAnsi"/>
                <w:color w:val="FF0000"/>
                <w:szCs w:val="20"/>
              </w:rPr>
            </w:pPr>
            <w:r>
              <w:rPr>
                <w:rFonts w:ascii="Calibri" w:hAnsi="Calibri" w:cs="Calibri"/>
                <w:szCs w:val="20"/>
              </w:rPr>
              <w:t>Education - Relocatable Classroom</w:t>
            </w:r>
          </w:p>
        </w:tc>
        <w:tc>
          <w:tcPr>
            <w:tcW w:w="1110" w:type="pct"/>
            <w:vAlign w:val="bottom"/>
          </w:tcPr>
          <w:p w14:paraId="487101A1" w14:textId="2FCA5391"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32585E4C" w14:textId="7FF4B01F"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58F74471" w14:textId="77777777" w:rsidTr="002273F9">
        <w:tc>
          <w:tcPr>
            <w:tcW w:w="2356" w:type="pct"/>
            <w:vAlign w:val="center"/>
          </w:tcPr>
          <w:p w14:paraId="70EA99A8" w14:textId="69159C48" w:rsidR="00F826AC" w:rsidRPr="00920905" w:rsidRDefault="00F826AC" w:rsidP="00F826AC">
            <w:pPr>
              <w:rPr>
                <w:rFonts w:cstheme="minorHAnsi"/>
                <w:color w:val="FF0000"/>
                <w:szCs w:val="20"/>
              </w:rPr>
            </w:pPr>
            <w:r>
              <w:rPr>
                <w:rFonts w:ascii="Calibri" w:hAnsi="Calibri" w:cs="Calibri"/>
                <w:szCs w:val="20"/>
              </w:rPr>
              <w:t>Education - Community College</w:t>
            </w:r>
          </w:p>
        </w:tc>
        <w:tc>
          <w:tcPr>
            <w:tcW w:w="1110" w:type="pct"/>
            <w:vAlign w:val="bottom"/>
          </w:tcPr>
          <w:p w14:paraId="7315B319" w14:textId="7D195C48"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2284BA99" w14:textId="50F62619"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0AD3348E" w14:textId="77777777" w:rsidTr="002273F9">
        <w:tc>
          <w:tcPr>
            <w:tcW w:w="2356" w:type="pct"/>
            <w:vAlign w:val="center"/>
          </w:tcPr>
          <w:p w14:paraId="21097A1F" w14:textId="0E207550" w:rsidR="00F826AC" w:rsidRPr="00920905" w:rsidRDefault="00F826AC" w:rsidP="00F826AC">
            <w:pPr>
              <w:rPr>
                <w:rFonts w:cstheme="minorHAnsi"/>
                <w:color w:val="FF0000"/>
                <w:szCs w:val="20"/>
              </w:rPr>
            </w:pPr>
            <w:r>
              <w:rPr>
                <w:rFonts w:ascii="Calibri" w:hAnsi="Calibri" w:cs="Calibri"/>
                <w:szCs w:val="20"/>
              </w:rPr>
              <w:t>Education - University</w:t>
            </w:r>
          </w:p>
        </w:tc>
        <w:tc>
          <w:tcPr>
            <w:tcW w:w="1110" w:type="pct"/>
            <w:vAlign w:val="bottom"/>
          </w:tcPr>
          <w:p w14:paraId="039EAD4A" w14:textId="0E412494"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796AA1EF" w14:textId="7425032D"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1D4A1A29" w14:textId="77777777" w:rsidTr="002273F9">
        <w:tc>
          <w:tcPr>
            <w:tcW w:w="2356" w:type="pct"/>
            <w:vAlign w:val="center"/>
          </w:tcPr>
          <w:p w14:paraId="6393E042" w14:textId="4AF7C524" w:rsidR="00F826AC" w:rsidRPr="00920905" w:rsidRDefault="00F826AC" w:rsidP="00F826AC">
            <w:pPr>
              <w:rPr>
                <w:rFonts w:cstheme="minorHAnsi"/>
                <w:color w:val="FF0000"/>
                <w:szCs w:val="20"/>
              </w:rPr>
            </w:pPr>
            <w:r>
              <w:rPr>
                <w:rFonts w:ascii="Calibri" w:hAnsi="Calibri" w:cs="Calibri"/>
                <w:szCs w:val="20"/>
              </w:rPr>
              <w:t>Grocery</w:t>
            </w:r>
          </w:p>
        </w:tc>
        <w:tc>
          <w:tcPr>
            <w:tcW w:w="1110" w:type="pct"/>
            <w:vAlign w:val="bottom"/>
          </w:tcPr>
          <w:p w14:paraId="3B0F386A" w14:textId="1E52D038"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51F41EB0" w14:textId="6A0ABB86"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0F6B703B" w14:textId="77777777" w:rsidTr="002273F9">
        <w:tc>
          <w:tcPr>
            <w:tcW w:w="2356" w:type="pct"/>
            <w:vAlign w:val="center"/>
          </w:tcPr>
          <w:p w14:paraId="54B6BFA1" w14:textId="5F0A1130" w:rsidR="00F826AC" w:rsidRPr="00920905" w:rsidRDefault="00F826AC" w:rsidP="00F826AC">
            <w:pPr>
              <w:rPr>
                <w:rFonts w:cstheme="minorHAnsi"/>
                <w:color w:val="FF0000"/>
                <w:szCs w:val="20"/>
              </w:rPr>
            </w:pPr>
            <w:r>
              <w:rPr>
                <w:rFonts w:ascii="Calibri" w:hAnsi="Calibri" w:cs="Calibri"/>
                <w:szCs w:val="20"/>
              </w:rPr>
              <w:t>Health/Medical - Hospital</w:t>
            </w:r>
          </w:p>
        </w:tc>
        <w:tc>
          <w:tcPr>
            <w:tcW w:w="1110" w:type="pct"/>
            <w:vAlign w:val="bottom"/>
          </w:tcPr>
          <w:p w14:paraId="01E26965" w14:textId="204246D1"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65F1FC5D" w14:textId="29A37461"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0FF76C92" w14:textId="77777777" w:rsidTr="002273F9">
        <w:tc>
          <w:tcPr>
            <w:tcW w:w="2356" w:type="pct"/>
            <w:vAlign w:val="center"/>
          </w:tcPr>
          <w:p w14:paraId="27BD35E4" w14:textId="7EB46668" w:rsidR="00F826AC" w:rsidRPr="00920905" w:rsidRDefault="00F826AC" w:rsidP="00F826AC">
            <w:pPr>
              <w:rPr>
                <w:rFonts w:cstheme="minorHAnsi"/>
                <w:color w:val="FF0000"/>
                <w:szCs w:val="20"/>
              </w:rPr>
            </w:pPr>
            <w:r>
              <w:rPr>
                <w:rFonts w:ascii="Calibri" w:hAnsi="Calibri" w:cs="Calibri"/>
                <w:szCs w:val="20"/>
              </w:rPr>
              <w:t>Health/Medical - Nursing Home</w:t>
            </w:r>
          </w:p>
        </w:tc>
        <w:tc>
          <w:tcPr>
            <w:tcW w:w="1110" w:type="pct"/>
            <w:vAlign w:val="bottom"/>
          </w:tcPr>
          <w:p w14:paraId="20C936FC" w14:textId="69C99452"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624F1C24" w14:textId="754C0765"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738A09C4" w14:textId="77777777" w:rsidTr="002273F9">
        <w:tc>
          <w:tcPr>
            <w:tcW w:w="2356" w:type="pct"/>
            <w:vAlign w:val="center"/>
          </w:tcPr>
          <w:p w14:paraId="67724481" w14:textId="210FC3E1" w:rsidR="00F826AC" w:rsidRPr="00920905" w:rsidRDefault="00F826AC" w:rsidP="00F826AC">
            <w:pPr>
              <w:rPr>
                <w:rFonts w:cstheme="minorHAnsi"/>
                <w:color w:val="FF0000"/>
                <w:szCs w:val="20"/>
              </w:rPr>
            </w:pPr>
            <w:r>
              <w:rPr>
                <w:rFonts w:ascii="Calibri" w:hAnsi="Calibri" w:cs="Calibri"/>
                <w:szCs w:val="20"/>
              </w:rPr>
              <w:t>Lodging - Hotel</w:t>
            </w:r>
          </w:p>
        </w:tc>
        <w:tc>
          <w:tcPr>
            <w:tcW w:w="1110" w:type="pct"/>
            <w:vAlign w:val="bottom"/>
          </w:tcPr>
          <w:p w14:paraId="25BAEC98" w14:textId="74DA4DFA"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0F1353FF" w14:textId="75EE5558"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6910BFAB" w14:textId="77777777" w:rsidTr="002273F9">
        <w:tc>
          <w:tcPr>
            <w:tcW w:w="2356" w:type="pct"/>
            <w:vAlign w:val="center"/>
          </w:tcPr>
          <w:p w14:paraId="08E5D5CA" w14:textId="534D15F7" w:rsidR="00F826AC" w:rsidRPr="00920905" w:rsidRDefault="00F826AC" w:rsidP="00F826AC">
            <w:pPr>
              <w:rPr>
                <w:rFonts w:cstheme="minorHAnsi"/>
                <w:color w:val="FF0000"/>
                <w:szCs w:val="20"/>
              </w:rPr>
            </w:pPr>
            <w:r>
              <w:rPr>
                <w:rFonts w:ascii="Calibri" w:hAnsi="Calibri" w:cs="Calibri"/>
                <w:szCs w:val="20"/>
              </w:rPr>
              <w:t>Lodging - Guest Rooms</w:t>
            </w:r>
          </w:p>
        </w:tc>
        <w:tc>
          <w:tcPr>
            <w:tcW w:w="1110" w:type="pct"/>
            <w:vAlign w:val="bottom"/>
          </w:tcPr>
          <w:p w14:paraId="744762C6" w14:textId="4F508E74"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71A52F34" w14:textId="6075DD4B"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3FAC08AF" w14:textId="77777777" w:rsidTr="002273F9">
        <w:tc>
          <w:tcPr>
            <w:tcW w:w="2356" w:type="pct"/>
            <w:vAlign w:val="center"/>
          </w:tcPr>
          <w:p w14:paraId="429604F9" w14:textId="24B76854" w:rsidR="00F826AC" w:rsidRPr="00920905" w:rsidRDefault="00F826AC" w:rsidP="00F826AC">
            <w:pPr>
              <w:rPr>
                <w:rFonts w:cstheme="minorHAnsi"/>
                <w:color w:val="FF0000"/>
                <w:szCs w:val="20"/>
              </w:rPr>
            </w:pPr>
            <w:r>
              <w:rPr>
                <w:rFonts w:ascii="Calibri" w:hAnsi="Calibri" w:cs="Calibri"/>
                <w:szCs w:val="20"/>
              </w:rPr>
              <w:t>Lodging - Motel</w:t>
            </w:r>
          </w:p>
        </w:tc>
        <w:tc>
          <w:tcPr>
            <w:tcW w:w="1110" w:type="pct"/>
            <w:vAlign w:val="bottom"/>
          </w:tcPr>
          <w:p w14:paraId="104995FB" w14:textId="2B2A2F71"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720B89A2" w14:textId="0C6ABC20"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09B68CEF" w14:textId="77777777" w:rsidTr="002273F9">
        <w:tc>
          <w:tcPr>
            <w:tcW w:w="2356" w:type="pct"/>
            <w:vAlign w:val="center"/>
          </w:tcPr>
          <w:p w14:paraId="45D5ECBA" w14:textId="75BFC255" w:rsidR="00F826AC" w:rsidRPr="00920905" w:rsidRDefault="00F826AC" w:rsidP="00F826AC">
            <w:pPr>
              <w:rPr>
                <w:rFonts w:cstheme="minorHAnsi"/>
                <w:color w:val="FF0000"/>
                <w:szCs w:val="20"/>
              </w:rPr>
            </w:pPr>
            <w:r>
              <w:rPr>
                <w:rFonts w:ascii="Calibri" w:hAnsi="Calibri" w:cs="Calibri"/>
                <w:szCs w:val="20"/>
              </w:rPr>
              <w:t>Manufacturing - Bio/Tech</w:t>
            </w:r>
          </w:p>
        </w:tc>
        <w:tc>
          <w:tcPr>
            <w:tcW w:w="1110" w:type="pct"/>
            <w:vAlign w:val="bottom"/>
          </w:tcPr>
          <w:p w14:paraId="3AE77C87" w14:textId="588F253F"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5DA12287" w14:textId="0694D129"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54131E2C" w14:textId="77777777" w:rsidTr="002273F9">
        <w:tc>
          <w:tcPr>
            <w:tcW w:w="2356" w:type="pct"/>
            <w:vAlign w:val="center"/>
          </w:tcPr>
          <w:p w14:paraId="3B4951EA" w14:textId="1628BB42" w:rsidR="00F826AC" w:rsidRPr="00920905" w:rsidRDefault="00F826AC" w:rsidP="00F826AC">
            <w:pPr>
              <w:rPr>
                <w:rFonts w:cstheme="minorHAnsi"/>
                <w:color w:val="FF0000"/>
                <w:szCs w:val="20"/>
              </w:rPr>
            </w:pPr>
            <w:r>
              <w:rPr>
                <w:rFonts w:ascii="Calibri" w:hAnsi="Calibri" w:cs="Calibri"/>
                <w:szCs w:val="20"/>
              </w:rPr>
              <w:t>Manufacturing - Light Industrial</w:t>
            </w:r>
          </w:p>
        </w:tc>
        <w:tc>
          <w:tcPr>
            <w:tcW w:w="1110" w:type="pct"/>
            <w:vAlign w:val="bottom"/>
          </w:tcPr>
          <w:p w14:paraId="06D8547B" w14:textId="33A490A5"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342D9753" w14:textId="4B4DD039"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23FEEE92" w14:textId="77777777" w:rsidTr="002273F9">
        <w:tc>
          <w:tcPr>
            <w:tcW w:w="2356" w:type="pct"/>
            <w:vAlign w:val="center"/>
          </w:tcPr>
          <w:p w14:paraId="33E005BF" w14:textId="6A277621" w:rsidR="00F826AC" w:rsidRPr="00920905" w:rsidRDefault="00F826AC" w:rsidP="00F826AC">
            <w:pPr>
              <w:rPr>
                <w:rFonts w:cstheme="minorHAnsi"/>
                <w:color w:val="FF0000"/>
                <w:szCs w:val="20"/>
              </w:rPr>
            </w:pPr>
            <w:r>
              <w:rPr>
                <w:rFonts w:ascii="Calibri" w:hAnsi="Calibri" w:cs="Calibri"/>
                <w:szCs w:val="20"/>
              </w:rPr>
              <w:t>Office - Large</w:t>
            </w:r>
          </w:p>
        </w:tc>
        <w:tc>
          <w:tcPr>
            <w:tcW w:w="1110" w:type="pct"/>
            <w:vAlign w:val="bottom"/>
          </w:tcPr>
          <w:p w14:paraId="34494761" w14:textId="06EBC242"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7A4429A7" w14:textId="1D881188"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59A4323E" w14:textId="77777777" w:rsidTr="002273F9">
        <w:tc>
          <w:tcPr>
            <w:tcW w:w="2356" w:type="pct"/>
            <w:vAlign w:val="center"/>
          </w:tcPr>
          <w:p w14:paraId="0613171B" w14:textId="081540B0" w:rsidR="00F826AC" w:rsidRPr="00920905" w:rsidRDefault="00F826AC" w:rsidP="00F826AC">
            <w:pPr>
              <w:rPr>
                <w:rFonts w:cstheme="minorHAnsi"/>
                <w:color w:val="FF0000"/>
                <w:szCs w:val="20"/>
              </w:rPr>
            </w:pPr>
            <w:r>
              <w:rPr>
                <w:rFonts w:ascii="Calibri" w:hAnsi="Calibri" w:cs="Calibri"/>
                <w:szCs w:val="20"/>
              </w:rPr>
              <w:t>Office - Small</w:t>
            </w:r>
          </w:p>
        </w:tc>
        <w:tc>
          <w:tcPr>
            <w:tcW w:w="1110" w:type="pct"/>
            <w:vAlign w:val="bottom"/>
          </w:tcPr>
          <w:p w14:paraId="256A25E6" w14:textId="325F4ED8"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743CC025" w14:textId="0D608312"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62084150" w14:textId="77777777" w:rsidTr="002273F9">
        <w:tc>
          <w:tcPr>
            <w:tcW w:w="2356" w:type="pct"/>
            <w:vAlign w:val="center"/>
          </w:tcPr>
          <w:p w14:paraId="0B285675" w14:textId="4A9111C5" w:rsidR="00F826AC" w:rsidRPr="00920905" w:rsidRDefault="00F826AC" w:rsidP="00F826AC">
            <w:pPr>
              <w:rPr>
                <w:rFonts w:cstheme="minorHAnsi"/>
                <w:color w:val="FF0000"/>
                <w:szCs w:val="20"/>
              </w:rPr>
            </w:pPr>
            <w:r>
              <w:rPr>
                <w:rFonts w:ascii="Calibri" w:hAnsi="Calibri" w:cs="Calibri"/>
                <w:szCs w:val="20"/>
              </w:rPr>
              <w:t>Restaurant - Fast-Food</w:t>
            </w:r>
          </w:p>
        </w:tc>
        <w:tc>
          <w:tcPr>
            <w:tcW w:w="1110" w:type="pct"/>
            <w:vAlign w:val="bottom"/>
          </w:tcPr>
          <w:p w14:paraId="2589897E" w14:textId="3A63904D"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286C6916" w14:textId="18A3BCBB"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72900178" w14:textId="77777777" w:rsidTr="002273F9">
        <w:tc>
          <w:tcPr>
            <w:tcW w:w="2356" w:type="pct"/>
            <w:vAlign w:val="center"/>
          </w:tcPr>
          <w:p w14:paraId="71BE8F79" w14:textId="5C8C14D8" w:rsidR="00F826AC" w:rsidRPr="00920905" w:rsidRDefault="00F826AC" w:rsidP="00F826AC">
            <w:pPr>
              <w:rPr>
                <w:rFonts w:cstheme="minorHAnsi"/>
                <w:color w:val="FF0000"/>
                <w:szCs w:val="20"/>
              </w:rPr>
            </w:pPr>
            <w:r>
              <w:rPr>
                <w:rFonts w:ascii="Calibri" w:hAnsi="Calibri" w:cs="Calibri"/>
                <w:szCs w:val="20"/>
              </w:rPr>
              <w:t>Restaurant - Sit-Down</w:t>
            </w:r>
          </w:p>
        </w:tc>
        <w:tc>
          <w:tcPr>
            <w:tcW w:w="1110" w:type="pct"/>
            <w:vAlign w:val="bottom"/>
          </w:tcPr>
          <w:p w14:paraId="36930700" w14:textId="0508842E"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41805029" w14:textId="32C386CB"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4C6F7BC3" w14:textId="77777777" w:rsidTr="002273F9">
        <w:tc>
          <w:tcPr>
            <w:tcW w:w="2356" w:type="pct"/>
            <w:vAlign w:val="center"/>
          </w:tcPr>
          <w:p w14:paraId="19954ADD" w14:textId="1216E86D" w:rsidR="00F826AC" w:rsidRPr="00920905" w:rsidRDefault="00F826AC" w:rsidP="00F826AC">
            <w:pPr>
              <w:rPr>
                <w:rFonts w:cstheme="minorHAnsi"/>
                <w:color w:val="FF0000"/>
                <w:szCs w:val="20"/>
              </w:rPr>
            </w:pPr>
            <w:r>
              <w:rPr>
                <w:rFonts w:ascii="Calibri" w:hAnsi="Calibri" w:cs="Calibri"/>
                <w:szCs w:val="20"/>
              </w:rPr>
              <w:t>Retail - Multistory Large</w:t>
            </w:r>
          </w:p>
        </w:tc>
        <w:tc>
          <w:tcPr>
            <w:tcW w:w="1110" w:type="pct"/>
            <w:vAlign w:val="bottom"/>
          </w:tcPr>
          <w:p w14:paraId="0F65B3EA" w14:textId="13DF4670"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4BB3D141" w14:textId="779DE9EF"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617C8036" w14:textId="77777777" w:rsidTr="002273F9">
        <w:tc>
          <w:tcPr>
            <w:tcW w:w="2356" w:type="pct"/>
            <w:vAlign w:val="center"/>
          </w:tcPr>
          <w:p w14:paraId="11A5A3E2" w14:textId="00247F52" w:rsidR="00F826AC" w:rsidRPr="00920905" w:rsidRDefault="00F826AC" w:rsidP="00F826AC">
            <w:pPr>
              <w:rPr>
                <w:rFonts w:cstheme="minorHAnsi"/>
                <w:color w:val="FF0000"/>
                <w:szCs w:val="20"/>
              </w:rPr>
            </w:pPr>
            <w:r>
              <w:rPr>
                <w:rFonts w:ascii="Calibri" w:hAnsi="Calibri" w:cs="Calibri"/>
                <w:szCs w:val="20"/>
              </w:rPr>
              <w:t>Retail - Single-Story Large</w:t>
            </w:r>
          </w:p>
        </w:tc>
        <w:tc>
          <w:tcPr>
            <w:tcW w:w="1110" w:type="pct"/>
            <w:vAlign w:val="bottom"/>
          </w:tcPr>
          <w:p w14:paraId="1A8CDC5C" w14:textId="13352C42"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28EE854C" w14:textId="79EF8DAE"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38D515D9" w14:textId="77777777" w:rsidTr="002273F9">
        <w:tc>
          <w:tcPr>
            <w:tcW w:w="2356" w:type="pct"/>
            <w:vAlign w:val="center"/>
          </w:tcPr>
          <w:p w14:paraId="004F7C06" w14:textId="761B5323" w:rsidR="00F826AC" w:rsidRPr="00920905" w:rsidRDefault="00F826AC" w:rsidP="00F826AC">
            <w:pPr>
              <w:rPr>
                <w:rFonts w:cstheme="minorHAnsi"/>
                <w:color w:val="FF0000"/>
                <w:szCs w:val="20"/>
              </w:rPr>
            </w:pPr>
            <w:r>
              <w:rPr>
                <w:rFonts w:ascii="Calibri" w:hAnsi="Calibri" w:cs="Calibri"/>
                <w:szCs w:val="20"/>
              </w:rPr>
              <w:t>Retail - Small</w:t>
            </w:r>
          </w:p>
        </w:tc>
        <w:tc>
          <w:tcPr>
            <w:tcW w:w="1110" w:type="pct"/>
            <w:vAlign w:val="bottom"/>
          </w:tcPr>
          <w:p w14:paraId="0455B4F2" w14:textId="11514C98"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670B5552" w14:textId="76F425D4"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746E96B6" w14:textId="77777777" w:rsidTr="002273F9">
        <w:tc>
          <w:tcPr>
            <w:tcW w:w="2356" w:type="pct"/>
            <w:vAlign w:val="center"/>
          </w:tcPr>
          <w:p w14:paraId="61B3FE78" w14:textId="0F5C2237" w:rsidR="00F826AC" w:rsidRPr="00920905" w:rsidRDefault="00F826AC" w:rsidP="00F826AC">
            <w:pPr>
              <w:rPr>
                <w:rFonts w:cstheme="minorHAnsi"/>
                <w:color w:val="FF0000"/>
                <w:szCs w:val="20"/>
              </w:rPr>
            </w:pPr>
            <w:r>
              <w:rPr>
                <w:rFonts w:ascii="Calibri" w:hAnsi="Calibri" w:cs="Calibri"/>
                <w:szCs w:val="20"/>
              </w:rPr>
              <w:t>Storage - Conditioned</w:t>
            </w:r>
          </w:p>
        </w:tc>
        <w:tc>
          <w:tcPr>
            <w:tcW w:w="1110" w:type="pct"/>
            <w:vAlign w:val="bottom"/>
          </w:tcPr>
          <w:p w14:paraId="51363D3A" w14:textId="5C99568B" w:rsidR="00F826AC" w:rsidRPr="00920905" w:rsidRDefault="00F826AC" w:rsidP="00F826AC">
            <w:pPr>
              <w:rPr>
                <w:rFonts w:cstheme="minorHAnsi"/>
                <w:color w:val="FF0000"/>
                <w:szCs w:val="20"/>
              </w:rPr>
            </w:pPr>
            <w:r>
              <w:rPr>
                <w:rFonts w:ascii="Calibri" w:hAnsi="Calibri" w:cs="Arial"/>
                <w:color w:val="000000"/>
                <w:szCs w:val="20"/>
              </w:rPr>
              <w:t>Outdoor Lt</w:t>
            </w:r>
          </w:p>
        </w:tc>
        <w:tc>
          <w:tcPr>
            <w:tcW w:w="1534" w:type="pct"/>
            <w:vAlign w:val="bottom"/>
          </w:tcPr>
          <w:p w14:paraId="28D7A8AC" w14:textId="019A060A" w:rsidR="00F826AC" w:rsidRPr="00920905" w:rsidRDefault="00F826AC" w:rsidP="00F826AC">
            <w:pPr>
              <w:rPr>
                <w:rFonts w:cstheme="minorHAnsi"/>
                <w:color w:val="FF0000"/>
                <w:szCs w:val="20"/>
              </w:rPr>
            </w:pPr>
            <w:r>
              <w:rPr>
                <w:rFonts w:ascii="Calibri" w:hAnsi="Calibri" w:cs="Arial"/>
                <w:color w:val="000000"/>
                <w:szCs w:val="20"/>
              </w:rPr>
              <w:t>Misc._Commercial</w:t>
            </w:r>
          </w:p>
        </w:tc>
      </w:tr>
      <w:tr w:rsidR="00F826AC" w:rsidRPr="00500C4E" w14:paraId="3CE3669B" w14:textId="77777777" w:rsidTr="002273F9">
        <w:tc>
          <w:tcPr>
            <w:tcW w:w="2356" w:type="pct"/>
            <w:vAlign w:val="center"/>
          </w:tcPr>
          <w:p w14:paraId="060EA6BD" w14:textId="7AE41C4D" w:rsidR="00F826AC" w:rsidRDefault="00F826AC" w:rsidP="00F826AC">
            <w:pPr>
              <w:rPr>
                <w:rFonts w:ascii="Calibri" w:hAnsi="Calibri" w:cs="Calibri"/>
                <w:szCs w:val="20"/>
              </w:rPr>
            </w:pPr>
            <w:r>
              <w:rPr>
                <w:rFonts w:ascii="Calibri" w:hAnsi="Calibri" w:cs="Calibri"/>
                <w:szCs w:val="20"/>
              </w:rPr>
              <w:t>Storage - Unconditioned</w:t>
            </w:r>
          </w:p>
        </w:tc>
        <w:tc>
          <w:tcPr>
            <w:tcW w:w="1110" w:type="pct"/>
            <w:vAlign w:val="bottom"/>
          </w:tcPr>
          <w:p w14:paraId="7B1F5B8D" w14:textId="1C1EA791" w:rsidR="00F826AC" w:rsidRDefault="00F826AC" w:rsidP="00F826AC">
            <w:pPr>
              <w:rPr>
                <w:rFonts w:ascii="Calibri" w:hAnsi="Calibri" w:cs="Arial"/>
                <w:color w:val="000000"/>
                <w:szCs w:val="20"/>
              </w:rPr>
            </w:pPr>
            <w:r>
              <w:rPr>
                <w:rFonts w:ascii="Calibri" w:hAnsi="Calibri" w:cs="Arial"/>
                <w:color w:val="000000"/>
                <w:szCs w:val="20"/>
              </w:rPr>
              <w:t>Outdoor Lt</w:t>
            </w:r>
          </w:p>
        </w:tc>
        <w:tc>
          <w:tcPr>
            <w:tcW w:w="1534" w:type="pct"/>
            <w:vAlign w:val="bottom"/>
          </w:tcPr>
          <w:p w14:paraId="7D082794" w14:textId="5F0F273D" w:rsidR="00F826AC" w:rsidRDefault="00F826AC" w:rsidP="00F826AC">
            <w:pPr>
              <w:rPr>
                <w:rFonts w:ascii="Calibri" w:hAnsi="Calibri" w:cs="Arial"/>
                <w:color w:val="000000"/>
                <w:szCs w:val="20"/>
              </w:rPr>
            </w:pPr>
            <w:r>
              <w:rPr>
                <w:rFonts w:ascii="Calibri" w:hAnsi="Calibri" w:cs="Arial"/>
                <w:color w:val="000000"/>
                <w:szCs w:val="20"/>
              </w:rPr>
              <w:t>Misc._Commercial</w:t>
            </w:r>
          </w:p>
        </w:tc>
      </w:tr>
      <w:tr w:rsidR="00F826AC" w:rsidRPr="00500C4E" w14:paraId="7EBF6B08" w14:textId="77777777" w:rsidTr="002273F9">
        <w:tc>
          <w:tcPr>
            <w:tcW w:w="2356" w:type="pct"/>
            <w:vAlign w:val="center"/>
          </w:tcPr>
          <w:p w14:paraId="60F11C73" w14:textId="107A1F99" w:rsidR="00F826AC" w:rsidRDefault="00F826AC" w:rsidP="00F826AC">
            <w:pPr>
              <w:rPr>
                <w:rFonts w:ascii="Calibri" w:hAnsi="Calibri" w:cs="Calibri"/>
                <w:szCs w:val="20"/>
              </w:rPr>
            </w:pPr>
            <w:r>
              <w:rPr>
                <w:rFonts w:ascii="Calibri" w:hAnsi="Calibri" w:cs="Calibri"/>
                <w:szCs w:val="20"/>
              </w:rPr>
              <w:t>Warehouse - Refrigerated</w:t>
            </w:r>
          </w:p>
        </w:tc>
        <w:tc>
          <w:tcPr>
            <w:tcW w:w="1110" w:type="pct"/>
            <w:vAlign w:val="bottom"/>
          </w:tcPr>
          <w:p w14:paraId="1CDD5DA4" w14:textId="381AF6A4" w:rsidR="00F826AC" w:rsidRDefault="00F826AC" w:rsidP="00F826AC">
            <w:pPr>
              <w:rPr>
                <w:rFonts w:ascii="Calibri" w:hAnsi="Calibri" w:cs="Arial"/>
                <w:color w:val="000000"/>
                <w:szCs w:val="20"/>
              </w:rPr>
            </w:pPr>
            <w:r>
              <w:rPr>
                <w:rFonts w:ascii="Calibri" w:hAnsi="Calibri" w:cs="Arial"/>
                <w:color w:val="000000"/>
                <w:szCs w:val="20"/>
              </w:rPr>
              <w:t>Outdoor Lt</w:t>
            </w:r>
          </w:p>
        </w:tc>
        <w:tc>
          <w:tcPr>
            <w:tcW w:w="1534" w:type="pct"/>
            <w:vAlign w:val="bottom"/>
          </w:tcPr>
          <w:p w14:paraId="735E2BB3" w14:textId="7D74C50B" w:rsidR="00F826AC" w:rsidRDefault="00F826AC" w:rsidP="00F826AC">
            <w:pPr>
              <w:rPr>
                <w:rFonts w:ascii="Calibri" w:hAnsi="Calibri" w:cs="Arial"/>
                <w:color w:val="000000"/>
                <w:szCs w:val="20"/>
              </w:rPr>
            </w:pPr>
            <w:r>
              <w:rPr>
                <w:rFonts w:ascii="Calibri" w:hAnsi="Calibri" w:cs="Arial"/>
                <w:color w:val="000000"/>
                <w:szCs w:val="20"/>
              </w:rPr>
              <w:t>Misc._Commercial</w:t>
            </w:r>
          </w:p>
        </w:tc>
      </w:tr>
      <w:tr w:rsidR="00F826AC" w:rsidRPr="00500C4E" w14:paraId="64027A5E" w14:textId="77777777" w:rsidTr="002273F9">
        <w:tc>
          <w:tcPr>
            <w:tcW w:w="2356" w:type="pct"/>
            <w:vAlign w:val="center"/>
          </w:tcPr>
          <w:p w14:paraId="70455594" w14:textId="4E1D41FD" w:rsidR="00F826AC" w:rsidRDefault="00F826AC" w:rsidP="00F826AC">
            <w:pPr>
              <w:rPr>
                <w:rFonts w:ascii="Calibri" w:hAnsi="Calibri" w:cs="Calibri"/>
                <w:szCs w:val="20"/>
              </w:rPr>
            </w:pPr>
            <w:r>
              <w:rPr>
                <w:rFonts w:ascii="Calibri" w:hAnsi="Calibri" w:cs="Calibri"/>
                <w:szCs w:val="20"/>
              </w:rPr>
              <w:t>Residential Single Family</w:t>
            </w:r>
          </w:p>
        </w:tc>
        <w:tc>
          <w:tcPr>
            <w:tcW w:w="1110" w:type="pct"/>
            <w:vAlign w:val="bottom"/>
          </w:tcPr>
          <w:p w14:paraId="2EF0F438" w14:textId="53795895" w:rsidR="00F826AC" w:rsidRDefault="00F826AC" w:rsidP="00F826AC">
            <w:pPr>
              <w:rPr>
                <w:rFonts w:ascii="Calibri" w:hAnsi="Calibri" w:cs="Arial"/>
                <w:color w:val="000000"/>
                <w:szCs w:val="20"/>
              </w:rPr>
            </w:pPr>
            <w:r>
              <w:rPr>
                <w:rFonts w:ascii="Calibri" w:hAnsi="Calibri" w:cs="Arial"/>
                <w:color w:val="000000"/>
                <w:szCs w:val="20"/>
              </w:rPr>
              <w:t>Outdoor Lt</w:t>
            </w:r>
          </w:p>
        </w:tc>
        <w:tc>
          <w:tcPr>
            <w:tcW w:w="1534" w:type="pct"/>
            <w:vAlign w:val="bottom"/>
          </w:tcPr>
          <w:p w14:paraId="6CD5E015" w14:textId="71482584" w:rsidR="00F826AC" w:rsidRDefault="00F826AC" w:rsidP="00F826AC">
            <w:pPr>
              <w:rPr>
                <w:rFonts w:ascii="Calibri" w:hAnsi="Calibri" w:cs="Arial"/>
                <w:color w:val="000000"/>
                <w:szCs w:val="20"/>
              </w:rPr>
            </w:pPr>
            <w:r>
              <w:rPr>
                <w:rFonts w:ascii="Calibri" w:hAnsi="Calibri" w:cs="Arial"/>
                <w:color w:val="000000"/>
                <w:szCs w:val="20"/>
              </w:rPr>
              <w:t>Misc._Commercial</w:t>
            </w:r>
          </w:p>
        </w:tc>
      </w:tr>
      <w:tr w:rsidR="00F826AC" w:rsidRPr="00500C4E" w14:paraId="60D87C73" w14:textId="77777777" w:rsidTr="002273F9">
        <w:tc>
          <w:tcPr>
            <w:tcW w:w="2356" w:type="pct"/>
            <w:vAlign w:val="center"/>
          </w:tcPr>
          <w:p w14:paraId="76BFE9D2" w14:textId="6C2B2F67" w:rsidR="00F826AC" w:rsidRDefault="00F826AC" w:rsidP="00F826AC">
            <w:pPr>
              <w:rPr>
                <w:rFonts w:ascii="Calibri" w:hAnsi="Calibri" w:cs="Calibri"/>
                <w:szCs w:val="20"/>
              </w:rPr>
            </w:pPr>
            <w:r>
              <w:rPr>
                <w:rFonts w:ascii="Calibri" w:hAnsi="Calibri" w:cs="Calibri"/>
                <w:szCs w:val="20"/>
              </w:rPr>
              <w:t>Residential Multi-family</w:t>
            </w:r>
          </w:p>
        </w:tc>
        <w:tc>
          <w:tcPr>
            <w:tcW w:w="1110" w:type="pct"/>
            <w:vAlign w:val="bottom"/>
          </w:tcPr>
          <w:p w14:paraId="3B7A140D" w14:textId="4FC66446" w:rsidR="00F826AC" w:rsidRDefault="00F826AC" w:rsidP="00F826AC">
            <w:pPr>
              <w:rPr>
                <w:rFonts w:ascii="Calibri" w:hAnsi="Calibri" w:cs="Arial"/>
                <w:color w:val="000000"/>
                <w:szCs w:val="20"/>
              </w:rPr>
            </w:pPr>
            <w:r>
              <w:rPr>
                <w:rFonts w:ascii="Calibri" w:hAnsi="Calibri" w:cs="Arial"/>
                <w:color w:val="000000"/>
                <w:szCs w:val="20"/>
              </w:rPr>
              <w:t>Outdoor Lt</w:t>
            </w:r>
          </w:p>
        </w:tc>
        <w:tc>
          <w:tcPr>
            <w:tcW w:w="1534" w:type="pct"/>
            <w:vAlign w:val="bottom"/>
          </w:tcPr>
          <w:p w14:paraId="55600CD0" w14:textId="0901B3F7" w:rsidR="00F826AC" w:rsidRDefault="00F826AC" w:rsidP="00F826AC">
            <w:pPr>
              <w:rPr>
                <w:rFonts w:ascii="Calibri" w:hAnsi="Calibri" w:cs="Arial"/>
                <w:color w:val="000000"/>
                <w:szCs w:val="20"/>
              </w:rPr>
            </w:pPr>
            <w:r>
              <w:rPr>
                <w:rFonts w:ascii="Calibri" w:hAnsi="Calibri" w:cs="Arial"/>
                <w:color w:val="000000"/>
                <w:szCs w:val="20"/>
              </w:rPr>
              <w:t>Misc._Commercial</w:t>
            </w:r>
          </w:p>
        </w:tc>
      </w:tr>
      <w:tr w:rsidR="00F826AC" w:rsidRPr="00500C4E" w14:paraId="4D87E025" w14:textId="77777777" w:rsidTr="002273F9">
        <w:tc>
          <w:tcPr>
            <w:tcW w:w="2356" w:type="pct"/>
            <w:vAlign w:val="center"/>
          </w:tcPr>
          <w:p w14:paraId="2A9B7BD6" w14:textId="70AED35D" w:rsidR="00F826AC" w:rsidRDefault="00F826AC" w:rsidP="00F826AC">
            <w:pPr>
              <w:rPr>
                <w:rFonts w:ascii="Calibri" w:hAnsi="Calibri" w:cs="Calibri"/>
                <w:szCs w:val="20"/>
              </w:rPr>
            </w:pPr>
            <w:r>
              <w:rPr>
                <w:rFonts w:ascii="Calibri" w:hAnsi="Calibri" w:cs="Calibri"/>
                <w:szCs w:val="20"/>
              </w:rPr>
              <w:lastRenderedPageBreak/>
              <w:t>Residential Mobile Home - Double-Wide</w:t>
            </w:r>
          </w:p>
        </w:tc>
        <w:tc>
          <w:tcPr>
            <w:tcW w:w="1110" w:type="pct"/>
            <w:vAlign w:val="bottom"/>
          </w:tcPr>
          <w:p w14:paraId="29EA8108" w14:textId="7DEF9483" w:rsidR="00F826AC" w:rsidRDefault="00F826AC" w:rsidP="00F826AC">
            <w:pPr>
              <w:rPr>
                <w:rFonts w:ascii="Calibri" w:hAnsi="Calibri" w:cs="Arial"/>
                <w:color w:val="000000"/>
                <w:szCs w:val="20"/>
              </w:rPr>
            </w:pPr>
            <w:r>
              <w:rPr>
                <w:rFonts w:ascii="Calibri" w:hAnsi="Calibri" w:cs="Arial"/>
                <w:color w:val="000000"/>
                <w:szCs w:val="20"/>
              </w:rPr>
              <w:t>Outdoor Lt</w:t>
            </w:r>
          </w:p>
        </w:tc>
        <w:tc>
          <w:tcPr>
            <w:tcW w:w="1534" w:type="pct"/>
            <w:vAlign w:val="bottom"/>
          </w:tcPr>
          <w:p w14:paraId="2464E3E7" w14:textId="6B215DFF" w:rsidR="00F826AC" w:rsidRDefault="00F826AC" w:rsidP="00F826AC">
            <w:pPr>
              <w:rPr>
                <w:rFonts w:ascii="Calibri" w:hAnsi="Calibri" w:cs="Arial"/>
                <w:color w:val="000000"/>
                <w:szCs w:val="20"/>
              </w:rPr>
            </w:pPr>
            <w:r>
              <w:rPr>
                <w:rFonts w:ascii="Calibri" w:hAnsi="Calibri" w:cs="Arial"/>
                <w:color w:val="000000"/>
                <w:szCs w:val="20"/>
              </w:rPr>
              <w:t>Misc._Commercial</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24B4A7D4" w14:textId="77777777" w:rsidR="00F826AC" w:rsidRPr="00C13437" w:rsidRDefault="00F826AC" w:rsidP="00F826AC">
      <w:pPr>
        <w:pStyle w:val="Reminders"/>
        <w:rPr>
          <w:rFonts w:asciiTheme="minorHAnsi" w:hAnsiTheme="minorHAnsi" w:cstheme="minorHAnsi"/>
          <w:i w:val="0"/>
          <w:color w:val="auto"/>
          <w:szCs w:val="22"/>
        </w:rPr>
      </w:pPr>
      <w:bookmarkStart w:id="20" w:name="_Toc214003098"/>
      <w:r w:rsidRPr="00C13437">
        <w:rPr>
          <w:rFonts w:asciiTheme="minorHAnsi" w:hAnsiTheme="minorHAnsi" w:cstheme="minorHAnsi"/>
          <w:i w:val="0"/>
          <w:color w:val="auto"/>
          <w:szCs w:val="22"/>
        </w:rPr>
        <w:t>The base costs were taken from online sources [</w:t>
      </w:r>
      <w:r w:rsidRPr="00A634C6">
        <w:rPr>
          <w:rFonts w:asciiTheme="minorHAnsi" w:hAnsiTheme="minorHAnsi" w:cstheme="minorHAnsi"/>
          <w:i w:val="0"/>
          <w:color w:val="auto"/>
          <w:szCs w:val="22"/>
        </w:rPr>
        <w:t>Attachment 3</w:t>
      </w:r>
      <w:r w:rsidRPr="00C13437">
        <w:rPr>
          <w:rFonts w:asciiTheme="minorHAnsi" w:hAnsiTheme="minorHAnsi" w:cstheme="minorHAnsi"/>
          <w:i w:val="0"/>
          <w:color w:val="auto"/>
          <w:szCs w:val="22"/>
        </w:rPr>
        <w:t>]. The labor cost was taken from RSMeans [</w:t>
      </w:r>
      <w:r w:rsidRPr="00981056">
        <w:rPr>
          <w:rFonts w:asciiTheme="minorHAnsi" w:hAnsiTheme="minorHAnsi" w:cstheme="minorHAnsi"/>
          <w:i w:val="0"/>
          <w:color w:val="auto"/>
          <w:szCs w:val="22"/>
        </w:rPr>
        <w:t>358</w:t>
      </w:r>
      <w:r w:rsidRPr="00C13437">
        <w:rPr>
          <w:rFonts w:asciiTheme="minorHAnsi" w:hAnsiTheme="minorHAnsi" w:cstheme="minorHAnsi"/>
          <w:i w:val="0"/>
          <w:color w:val="auto"/>
          <w:szCs w:val="22"/>
        </w:rPr>
        <w:t>] 26-56-13-1100.</w:t>
      </w:r>
    </w:p>
    <w:p w14:paraId="41973D6B" w14:textId="77777777" w:rsidR="00F826AC" w:rsidRDefault="00F826AC" w:rsidP="00F826AC">
      <w:pPr>
        <w:rPr>
          <w:rFonts w:cstheme="minorHAnsi"/>
          <w:szCs w:val="22"/>
        </w:rPr>
      </w:pPr>
    </w:p>
    <w:p w14:paraId="621BFDB2" w14:textId="42087E5F" w:rsidR="00F826AC" w:rsidRDefault="00F826AC" w:rsidP="00F826AC">
      <w:pPr>
        <w:pStyle w:val="Caption"/>
        <w:jc w:val="center"/>
        <w:rPr>
          <w:rFonts w:cstheme="minorHAnsi"/>
          <w:szCs w:val="22"/>
        </w:rPr>
      </w:pPr>
      <w:r>
        <w:rPr>
          <w:rFonts w:cstheme="minorHAnsi"/>
          <w:szCs w:val="22"/>
        </w:rPr>
        <w:t>Base Case Cost</w:t>
      </w:r>
    </w:p>
    <w:tbl>
      <w:tblPr>
        <w:tblStyle w:val="TableGrid1"/>
        <w:tblW w:w="5099" w:type="pct"/>
        <w:tblLook w:val="01E0" w:firstRow="1" w:lastRow="1" w:firstColumn="1" w:lastColumn="1" w:noHBand="0" w:noVBand="0"/>
      </w:tblPr>
      <w:tblGrid>
        <w:gridCol w:w="1075"/>
        <w:gridCol w:w="5670"/>
        <w:gridCol w:w="900"/>
        <w:gridCol w:w="900"/>
        <w:gridCol w:w="990"/>
      </w:tblGrid>
      <w:tr w:rsidR="00937EBB" w:rsidRPr="00500C4E" w14:paraId="3770E2A2" w14:textId="77777777" w:rsidTr="00937EBB">
        <w:tc>
          <w:tcPr>
            <w:tcW w:w="564" w:type="pct"/>
            <w:shd w:val="clear" w:color="auto" w:fill="D9D9D9" w:themeFill="background1" w:themeFillShade="D9"/>
          </w:tcPr>
          <w:p w14:paraId="78DE7BE0" w14:textId="2A96F774" w:rsidR="00937EBB" w:rsidRPr="00937EBB" w:rsidRDefault="00937EBB" w:rsidP="00937EBB">
            <w:pPr>
              <w:rPr>
                <w:rFonts w:cstheme="minorHAnsi"/>
                <w:b/>
                <w:szCs w:val="20"/>
                <w:highlight w:val="yellow"/>
              </w:rPr>
            </w:pPr>
            <w:r w:rsidRPr="00937EBB">
              <w:rPr>
                <w:rFonts w:cs="Arial"/>
                <w:b/>
                <w:szCs w:val="20"/>
              </w:rPr>
              <w:t>Solution Code</w:t>
            </w:r>
          </w:p>
        </w:tc>
        <w:tc>
          <w:tcPr>
            <w:tcW w:w="2973" w:type="pct"/>
            <w:shd w:val="clear" w:color="auto" w:fill="D9D9D9" w:themeFill="background1" w:themeFillShade="D9"/>
          </w:tcPr>
          <w:p w14:paraId="00909668" w14:textId="7C9FEF42" w:rsidR="00937EBB" w:rsidRPr="00937EBB" w:rsidRDefault="00937EBB" w:rsidP="00937EBB">
            <w:pPr>
              <w:rPr>
                <w:rFonts w:cstheme="minorHAnsi"/>
                <w:b/>
                <w:szCs w:val="20"/>
              </w:rPr>
            </w:pPr>
            <w:r w:rsidRPr="00937EBB">
              <w:rPr>
                <w:rFonts w:cs="Calibri"/>
                <w:b/>
                <w:szCs w:val="20"/>
              </w:rPr>
              <w:t>Measure Name</w:t>
            </w:r>
          </w:p>
        </w:tc>
        <w:tc>
          <w:tcPr>
            <w:tcW w:w="472" w:type="pct"/>
            <w:shd w:val="clear" w:color="auto" w:fill="D9D9D9" w:themeFill="background1" w:themeFillShade="D9"/>
          </w:tcPr>
          <w:p w14:paraId="200231B9" w14:textId="1EAABA2E" w:rsidR="00937EBB" w:rsidRPr="00937EBB" w:rsidRDefault="00937EBB" w:rsidP="00937EBB">
            <w:pPr>
              <w:rPr>
                <w:rFonts w:cstheme="minorHAnsi"/>
                <w:b/>
                <w:szCs w:val="20"/>
              </w:rPr>
            </w:pPr>
            <w:r w:rsidRPr="00937EBB">
              <w:rPr>
                <w:b/>
                <w:color w:val="000000"/>
                <w:szCs w:val="20"/>
              </w:rPr>
              <w:t>Base Cost</w:t>
            </w:r>
          </w:p>
        </w:tc>
        <w:tc>
          <w:tcPr>
            <w:tcW w:w="472" w:type="pct"/>
            <w:shd w:val="clear" w:color="auto" w:fill="D9D9D9" w:themeFill="background1" w:themeFillShade="D9"/>
          </w:tcPr>
          <w:p w14:paraId="0A433CAF" w14:textId="16B52C4A" w:rsidR="00937EBB" w:rsidRPr="00937EBB" w:rsidRDefault="00937EBB" w:rsidP="00937EBB">
            <w:pPr>
              <w:rPr>
                <w:rFonts w:cstheme="minorHAnsi"/>
                <w:b/>
                <w:szCs w:val="20"/>
              </w:rPr>
            </w:pPr>
            <w:r w:rsidRPr="00937EBB">
              <w:rPr>
                <w:b/>
                <w:color w:val="000000"/>
                <w:szCs w:val="20"/>
              </w:rPr>
              <w:t>Labor Cost</w:t>
            </w:r>
          </w:p>
        </w:tc>
        <w:tc>
          <w:tcPr>
            <w:tcW w:w="519" w:type="pct"/>
            <w:shd w:val="clear" w:color="auto" w:fill="D9D9D9" w:themeFill="background1" w:themeFillShade="D9"/>
          </w:tcPr>
          <w:p w14:paraId="507BC63D" w14:textId="3F70C17D" w:rsidR="00937EBB" w:rsidRPr="00937EBB" w:rsidRDefault="00937EBB" w:rsidP="00937EBB">
            <w:pPr>
              <w:rPr>
                <w:rFonts w:cstheme="minorHAnsi"/>
                <w:b/>
                <w:szCs w:val="20"/>
                <w:highlight w:val="yellow"/>
              </w:rPr>
            </w:pPr>
            <w:r w:rsidRPr="00937EBB">
              <w:rPr>
                <w:b/>
                <w:bCs/>
                <w:color w:val="000000"/>
                <w:szCs w:val="20"/>
              </w:rPr>
              <w:t>Total Base</w:t>
            </w:r>
          </w:p>
        </w:tc>
      </w:tr>
      <w:tr w:rsidR="00937EBB" w:rsidRPr="00500C4E" w14:paraId="15EFDD31" w14:textId="77777777" w:rsidTr="00937EBB">
        <w:tc>
          <w:tcPr>
            <w:tcW w:w="564" w:type="pct"/>
          </w:tcPr>
          <w:p w14:paraId="00B33DD7" w14:textId="63BBB17F" w:rsidR="00937EBB" w:rsidRPr="00920905" w:rsidRDefault="00937EBB" w:rsidP="00937EBB">
            <w:pPr>
              <w:rPr>
                <w:rFonts w:cstheme="minorHAnsi"/>
                <w:color w:val="FF0000"/>
                <w:szCs w:val="20"/>
              </w:rPr>
            </w:pPr>
            <w:r>
              <w:rPr>
                <w:rFonts w:cs="Arial"/>
                <w:color w:val="000000"/>
                <w:szCs w:val="20"/>
              </w:rPr>
              <w:t>LT-79024</w:t>
            </w:r>
          </w:p>
        </w:tc>
        <w:tc>
          <w:tcPr>
            <w:tcW w:w="2973" w:type="pct"/>
          </w:tcPr>
          <w:p w14:paraId="423A77DB" w14:textId="32955437" w:rsidR="00937EBB" w:rsidRDefault="00937EBB" w:rsidP="00937EBB">
            <w:pPr>
              <w:rPr>
                <w:rFonts w:ascii="Calibri" w:hAnsi="Calibri" w:cs="Arial"/>
                <w:color w:val="000000"/>
                <w:szCs w:val="20"/>
              </w:rPr>
            </w:pPr>
            <w:r>
              <w:rPr>
                <w:rFonts w:cs="Arial"/>
                <w:color w:val="000000"/>
                <w:szCs w:val="20"/>
              </w:rPr>
              <w:t>20 to 40 Watt Wall Pack LED replacing up to 175 Watt Metal Halide</w:t>
            </w:r>
          </w:p>
        </w:tc>
        <w:tc>
          <w:tcPr>
            <w:tcW w:w="472" w:type="pct"/>
            <w:vAlign w:val="center"/>
          </w:tcPr>
          <w:p w14:paraId="4C612B18" w14:textId="25CC9E38" w:rsidR="00937EBB" w:rsidRDefault="00937EBB" w:rsidP="00937EBB">
            <w:pPr>
              <w:rPr>
                <w:rFonts w:ascii="Calibri" w:hAnsi="Calibri" w:cs="Arial"/>
                <w:color w:val="000000"/>
                <w:szCs w:val="20"/>
              </w:rPr>
            </w:pPr>
            <w:r>
              <w:rPr>
                <w:rFonts w:cs="Arial"/>
                <w:color w:val="000000"/>
                <w:szCs w:val="20"/>
              </w:rPr>
              <w:t>$124.93</w:t>
            </w:r>
          </w:p>
        </w:tc>
        <w:tc>
          <w:tcPr>
            <w:tcW w:w="472" w:type="pct"/>
            <w:vAlign w:val="center"/>
          </w:tcPr>
          <w:p w14:paraId="7758248A" w14:textId="35DE94D3"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0B7EAE42" w14:textId="37002B42" w:rsidR="00937EBB" w:rsidRPr="00920905" w:rsidRDefault="00937EBB" w:rsidP="00937EBB">
            <w:pPr>
              <w:rPr>
                <w:rFonts w:cstheme="minorHAnsi"/>
                <w:color w:val="FF0000"/>
                <w:szCs w:val="20"/>
              </w:rPr>
            </w:pPr>
            <w:r>
              <w:rPr>
                <w:rFonts w:cs="Arial"/>
                <w:color w:val="000000"/>
                <w:szCs w:val="20"/>
              </w:rPr>
              <w:t>$222.93</w:t>
            </w:r>
          </w:p>
        </w:tc>
      </w:tr>
      <w:tr w:rsidR="00937EBB" w:rsidRPr="00500C4E" w14:paraId="3D3561E4" w14:textId="77777777" w:rsidTr="00937EBB">
        <w:tc>
          <w:tcPr>
            <w:tcW w:w="564" w:type="pct"/>
          </w:tcPr>
          <w:p w14:paraId="2E0551A8" w14:textId="1C885D31" w:rsidR="00937EBB" w:rsidRPr="00920905" w:rsidRDefault="00937EBB" w:rsidP="00937EBB">
            <w:pPr>
              <w:rPr>
                <w:rFonts w:cstheme="minorHAnsi"/>
                <w:color w:val="FF0000"/>
                <w:szCs w:val="20"/>
              </w:rPr>
            </w:pPr>
            <w:r>
              <w:rPr>
                <w:rFonts w:cs="Arial"/>
                <w:color w:val="000000"/>
                <w:szCs w:val="20"/>
              </w:rPr>
              <w:t>LT-29069</w:t>
            </w:r>
          </w:p>
        </w:tc>
        <w:tc>
          <w:tcPr>
            <w:tcW w:w="2973" w:type="pct"/>
          </w:tcPr>
          <w:p w14:paraId="34BDC9E4" w14:textId="366BEEF4" w:rsidR="00937EBB" w:rsidRDefault="00937EBB" w:rsidP="00937EBB">
            <w:pPr>
              <w:rPr>
                <w:rFonts w:ascii="Calibri" w:hAnsi="Calibri" w:cs="Arial"/>
                <w:color w:val="000000"/>
                <w:szCs w:val="20"/>
              </w:rPr>
            </w:pPr>
            <w:r>
              <w:rPr>
                <w:rFonts w:cs="Arial"/>
                <w:color w:val="000000"/>
                <w:szCs w:val="20"/>
              </w:rPr>
              <w:t>41 to 80 Watt Wall Pack LED replacing 176 to 250 Watt Metal Halide</w:t>
            </w:r>
          </w:p>
        </w:tc>
        <w:tc>
          <w:tcPr>
            <w:tcW w:w="472" w:type="pct"/>
            <w:vAlign w:val="center"/>
          </w:tcPr>
          <w:p w14:paraId="2A22D75B" w14:textId="65BACB6C" w:rsidR="00937EBB" w:rsidRDefault="00937EBB" w:rsidP="00937EBB">
            <w:pPr>
              <w:rPr>
                <w:rFonts w:ascii="Calibri" w:hAnsi="Calibri" w:cs="Arial"/>
                <w:color w:val="000000"/>
                <w:szCs w:val="20"/>
              </w:rPr>
            </w:pPr>
            <w:r>
              <w:rPr>
                <w:rFonts w:cs="Arial"/>
                <w:color w:val="000000"/>
                <w:szCs w:val="20"/>
              </w:rPr>
              <w:t>$160.74</w:t>
            </w:r>
          </w:p>
        </w:tc>
        <w:tc>
          <w:tcPr>
            <w:tcW w:w="472" w:type="pct"/>
            <w:vAlign w:val="center"/>
          </w:tcPr>
          <w:p w14:paraId="1D1A5DFE" w14:textId="4A1AE4B2"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1794A973" w14:textId="04C4612D" w:rsidR="00937EBB" w:rsidRPr="00920905" w:rsidRDefault="00937EBB" w:rsidP="00937EBB">
            <w:pPr>
              <w:rPr>
                <w:rFonts w:cstheme="minorHAnsi"/>
                <w:color w:val="FF0000"/>
                <w:szCs w:val="20"/>
              </w:rPr>
            </w:pPr>
            <w:r>
              <w:rPr>
                <w:rFonts w:cs="Arial"/>
                <w:color w:val="000000"/>
                <w:szCs w:val="20"/>
              </w:rPr>
              <w:t>$258.74</w:t>
            </w:r>
          </w:p>
        </w:tc>
      </w:tr>
      <w:tr w:rsidR="00937EBB" w:rsidRPr="00500C4E" w14:paraId="04BD5BED" w14:textId="77777777" w:rsidTr="00937EBB">
        <w:tc>
          <w:tcPr>
            <w:tcW w:w="564" w:type="pct"/>
          </w:tcPr>
          <w:p w14:paraId="43F93BBF" w14:textId="7CD0AD06" w:rsidR="00937EBB" w:rsidRPr="00920905" w:rsidRDefault="00937EBB" w:rsidP="00937EBB">
            <w:pPr>
              <w:rPr>
                <w:rFonts w:cstheme="minorHAnsi"/>
                <w:color w:val="FF0000"/>
                <w:szCs w:val="20"/>
              </w:rPr>
            </w:pPr>
            <w:r>
              <w:rPr>
                <w:rFonts w:cs="Arial"/>
                <w:color w:val="000000"/>
                <w:szCs w:val="20"/>
              </w:rPr>
              <w:t>LT-38903</w:t>
            </w:r>
          </w:p>
        </w:tc>
        <w:tc>
          <w:tcPr>
            <w:tcW w:w="2973" w:type="pct"/>
          </w:tcPr>
          <w:p w14:paraId="72F899C4" w14:textId="6C8AA96D" w:rsidR="00937EBB" w:rsidRDefault="00937EBB" w:rsidP="00937EBB">
            <w:pPr>
              <w:rPr>
                <w:rFonts w:ascii="Calibri" w:hAnsi="Calibri" w:cs="Arial"/>
                <w:color w:val="000000"/>
                <w:szCs w:val="20"/>
              </w:rPr>
            </w:pPr>
            <w:r>
              <w:rPr>
                <w:rFonts w:cs="Arial"/>
                <w:color w:val="000000"/>
                <w:szCs w:val="20"/>
              </w:rPr>
              <w:t>20 to 40 Watt Wall Pack LED replacing up to 175 Watt HPS</w:t>
            </w:r>
          </w:p>
        </w:tc>
        <w:tc>
          <w:tcPr>
            <w:tcW w:w="472" w:type="pct"/>
            <w:vAlign w:val="center"/>
          </w:tcPr>
          <w:p w14:paraId="18BF4A91" w14:textId="1E92AA51" w:rsidR="00937EBB" w:rsidRDefault="00937EBB" w:rsidP="00937EBB">
            <w:pPr>
              <w:rPr>
                <w:rFonts w:ascii="Calibri" w:hAnsi="Calibri" w:cs="Arial"/>
                <w:color w:val="000000"/>
                <w:szCs w:val="20"/>
              </w:rPr>
            </w:pPr>
            <w:r>
              <w:rPr>
                <w:rFonts w:cs="Arial"/>
                <w:color w:val="000000"/>
                <w:szCs w:val="20"/>
              </w:rPr>
              <w:t>$124.93</w:t>
            </w:r>
          </w:p>
        </w:tc>
        <w:tc>
          <w:tcPr>
            <w:tcW w:w="472" w:type="pct"/>
            <w:vAlign w:val="center"/>
          </w:tcPr>
          <w:p w14:paraId="4B75F902" w14:textId="7B9CB8AB"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07DEADC7" w14:textId="466570C1" w:rsidR="00937EBB" w:rsidRPr="00920905" w:rsidRDefault="00937EBB" w:rsidP="00937EBB">
            <w:pPr>
              <w:rPr>
                <w:rFonts w:cstheme="minorHAnsi"/>
                <w:color w:val="FF0000"/>
                <w:szCs w:val="20"/>
              </w:rPr>
            </w:pPr>
            <w:r>
              <w:rPr>
                <w:rFonts w:cs="Arial"/>
                <w:color w:val="000000"/>
                <w:szCs w:val="20"/>
              </w:rPr>
              <w:t>$222.93</w:t>
            </w:r>
          </w:p>
        </w:tc>
      </w:tr>
      <w:tr w:rsidR="00937EBB" w:rsidRPr="00500C4E" w14:paraId="6752D860" w14:textId="77777777" w:rsidTr="00937EBB">
        <w:tc>
          <w:tcPr>
            <w:tcW w:w="564" w:type="pct"/>
          </w:tcPr>
          <w:p w14:paraId="6F7C4226" w14:textId="3CA38709" w:rsidR="00937EBB" w:rsidRPr="00920905" w:rsidRDefault="00937EBB" w:rsidP="00937EBB">
            <w:pPr>
              <w:rPr>
                <w:rFonts w:cstheme="minorHAnsi"/>
                <w:color w:val="FF0000"/>
                <w:szCs w:val="20"/>
              </w:rPr>
            </w:pPr>
            <w:r>
              <w:rPr>
                <w:rFonts w:cs="Arial"/>
                <w:color w:val="000000"/>
                <w:szCs w:val="20"/>
              </w:rPr>
              <w:t>LT-17893</w:t>
            </w:r>
          </w:p>
        </w:tc>
        <w:tc>
          <w:tcPr>
            <w:tcW w:w="2973" w:type="pct"/>
          </w:tcPr>
          <w:p w14:paraId="35A6AF39" w14:textId="688045D3" w:rsidR="00937EBB" w:rsidRDefault="00937EBB" w:rsidP="00937EBB">
            <w:pPr>
              <w:rPr>
                <w:rFonts w:ascii="Calibri" w:hAnsi="Calibri" w:cs="Arial"/>
                <w:color w:val="000000"/>
                <w:szCs w:val="20"/>
              </w:rPr>
            </w:pPr>
            <w:r>
              <w:rPr>
                <w:rFonts w:cs="Arial"/>
                <w:color w:val="000000"/>
                <w:szCs w:val="20"/>
              </w:rPr>
              <w:t>41 to 80 Watt Wall Pack LED replacing 176 to 250 Watt HPS</w:t>
            </w:r>
          </w:p>
        </w:tc>
        <w:tc>
          <w:tcPr>
            <w:tcW w:w="472" w:type="pct"/>
            <w:vAlign w:val="center"/>
          </w:tcPr>
          <w:p w14:paraId="722E8927" w14:textId="1C039C87" w:rsidR="00937EBB" w:rsidRDefault="00937EBB" w:rsidP="00937EBB">
            <w:pPr>
              <w:rPr>
                <w:rFonts w:ascii="Calibri" w:hAnsi="Calibri" w:cs="Arial"/>
                <w:color w:val="000000"/>
                <w:szCs w:val="20"/>
              </w:rPr>
            </w:pPr>
            <w:r>
              <w:rPr>
                <w:rFonts w:cs="Arial"/>
                <w:color w:val="000000"/>
                <w:szCs w:val="20"/>
              </w:rPr>
              <w:t>$160.74</w:t>
            </w:r>
          </w:p>
        </w:tc>
        <w:tc>
          <w:tcPr>
            <w:tcW w:w="472" w:type="pct"/>
            <w:vAlign w:val="center"/>
          </w:tcPr>
          <w:p w14:paraId="0D02AEB5" w14:textId="51989799"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3AF515D1" w14:textId="65FC9708" w:rsidR="00937EBB" w:rsidRPr="00920905" w:rsidRDefault="00937EBB" w:rsidP="00937EBB">
            <w:pPr>
              <w:rPr>
                <w:rFonts w:cstheme="minorHAnsi"/>
                <w:color w:val="FF0000"/>
                <w:szCs w:val="20"/>
              </w:rPr>
            </w:pPr>
            <w:r>
              <w:rPr>
                <w:rFonts w:cs="Arial"/>
                <w:color w:val="000000"/>
                <w:szCs w:val="20"/>
              </w:rPr>
              <w:t>$258.74</w:t>
            </w:r>
          </w:p>
        </w:tc>
      </w:tr>
      <w:tr w:rsidR="00937EBB" w:rsidRPr="00500C4E" w14:paraId="2932BCFC" w14:textId="77777777" w:rsidTr="00937EBB">
        <w:tc>
          <w:tcPr>
            <w:tcW w:w="564" w:type="pct"/>
          </w:tcPr>
          <w:p w14:paraId="7043D8D4" w14:textId="263AEE91" w:rsidR="00937EBB" w:rsidRPr="00920905" w:rsidRDefault="00937EBB" w:rsidP="00937EBB">
            <w:pPr>
              <w:rPr>
                <w:rFonts w:cstheme="minorHAnsi"/>
                <w:color w:val="FF0000"/>
                <w:szCs w:val="20"/>
              </w:rPr>
            </w:pPr>
            <w:r>
              <w:rPr>
                <w:rFonts w:cs="Arial"/>
                <w:color w:val="000000"/>
                <w:szCs w:val="20"/>
              </w:rPr>
              <w:t>LT-37685</w:t>
            </w:r>
          </w:p>
        </w:tc>
        <w:tc>
          <w:tcPr>
            <w:tcW w:w="2973" w:type="pct"/>
          </w:tcPr>
          <w:p w14:paraId="5DC6338F" w14:textId="3DDEF04A" w:rsidR="00937EBB" w:rsidRDefault="00937EBB" w:rsidP="00937EBB">
            <w:pPr>
              <w:rPr>
                <w:rFonts w:ascii="Calibri" w:hAnsi="Calibri" w:cs="Arial"/>
                <w:color w:val="000000"/>
                <w:szCs w:val="20"/>
              </w:rPr>
            </w:pPr>
            <w:r>
              <w:rPr>
                <w:rFonts w:cs="Arial"/>
                <w:color w:val="000000"/>
                <w:szCs w:val="20"/>
              </w:rPr>
              <w:t>20 to 40 Watt Wall Pack LED replacing up to 126 Watt CFL</w:t>
            </w:r>
          </w:p>
        </w:tc>
        <w:tc>
          <w:tcPr>
            <w:tcW w:w="472" w:type="pct"/>
            <w:vAlign w:val="center"/>
          </w:tcPr>
          <w:p w14:paraId="76758E76" w14:textId="2CB528E4" w:rsidR="00937EBB" w:rsidRDefault="00937EBB" w:rsidP="00937EBB">
            <w:pPr>
              <w:rPr>
                <w:rFonts w:ascii="Calibri" w:hAnsi="Calibri" w:cs="Arial"/>
                <w:color w:val="000000"/>
                <w:szCs w:val="20"/>
              </w:rPr>
            </w:pPr>
            <w:r>
              <w:rPr>
                <w:rFonts w:cs="Arial"/>
                <w:color w:val="000000"/>
                <w:szCs w:val="20"/>
              </w:rPr>
              <w:t>$86.15</w:t>
            </w:r>
          </w:p>
        </w:tc>
        <w:tc>
          <w:tcPr>
            <w:tcW w:w="472" w:type="pct"/>
            <w:vAlign w:val="center"/>
          </w:tcPr>
          <w:p w14:paraId="75E223D0" w14:textId="3CEE7CC8"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7F84EADA" w14:textId="2435E936" w:rsidR="00937EBB" w:rsidRPr="00920905" w:rsidRDefault="00937EBB" w:rsidP="00937EBB">
            <w:pPr>
              <w:rPr>
                <w:rFonts w:cstheme="minorHAnsi"/>
                <w:color w:val="FF0000"/>
                <w:szCs w:val="20"/>
              </w:rPr>
            </w:pPr>
            <w:r>
              <w:rPr>
                <w:rFonts w:cs="Arial"/>
                <w:color w:val="000000"/>
                <w:szCs w:val="20"/>
              </w:rPr>
              <w:t>$184.15</w:t>
            </w:r>
          </w:p>
        </w:tc>
      </w:tr>
      <w:tr w:rsidR="00937EBB" w:rsidRPr="00500C4E" w14:paraId="7C3335EC" w14:textId="77777777" w:rsidTr="00937EBB">
        <w:tc>
          <w:tcPr>
            <w:tcW w:w="564" w:type="pct"/>
          </w:tcPr>
          <w:p w14:paraId="1A88D8E7" w14:textId="43408D51" w:rsidR="00937EBB" w:rsidRPr="00920905" w:rsidRDefault="00937EBB" w:rsidP="00937EBB">
            <w:pPr>
              <w:rPr>
                <w:rFonts w:cstheme="minorHAnsi"/>
                <w:color w:val="FF0000"/>
                <w:szCs w:val="20"/>
              </w:rPr>
            </w:pPr>
            <w:r w:rsidRPr="003C3804">
              <w:rPr>
                <w:rFonts w:cstheme="minorHAnsi"/>
                <w:szCs w:val="20"/>
              </w:rPr>
              <w:t>LT-60772</w:t>
            </w:r>
          </w:p>
        </w:tc>
        <w:tc>
          <w:tcPr>
            <w:tcW w:w="2973" w:type="pct"/>
          </w:tcPr>
          <w:p w14:paraId="0E4E4E7B" w14:textId="1E7A27F5" w:rsidR="00937EBB" w:rsidRDefault="00937EBB" w:rsidP="00937EBB">
            <w:pPr>
              <w:rPr>
                <w:rFonts w:ascii="Calibri" w:hAnsi="Calibri" w:cs="Arial"/>
                <w:color w:val="000000"/>
                <w:szCs w:val="20"/>
              </w:rPr>
            </w:pPr>
            <w:r>
              <w:rPr>
                <w:rFonts w:cs="Arial"/>
                <w:szCs w:val="20"/>
              </w:rPr>
              <w:t>LED Wall Pack up to 30 Watts replacing 70 Watt Metal Halide</w:t>
            </w:r>
          </w:p>
        </w:tc>
        <w:tc>
          <w:tcPr>
            <w:tcW w:w="472" w:type="pct"/>
            <w:vAlign w:val="center"/>
          </w:tcPr>
          <w:p w14:paraId="408E1E15" w14:textId="4F5B9913" w:rsidR="00937EBB" w:rsidRDefault="00937EBB" w:rsidP="00937EBB">
            <w:pPr>
              <w:rPr>
                <w:rFonts w:ascii="Calibri" w:hAnsi="Calibri" w:cs="Arial"/>
                <w:color w:val="000000"/>
                <w:szCs w:val="20"/>
              </w:rPr>
            </w:pPr>
            <w:r>
              <w:rPr>
                <w:rFonts w:cs="Arial"/>
                <w:color w:val="000000"/>
                <w:szCs w:val="20"/>
              </w:rPr>
              <w:t>$124.93</w:t>
            </w:r>
          </w:p>
        </w:tc>
        <w:tc>
          <w:tcPr>
            <w:tcW w:w="472" w:type="pct"/>
            <w:vAlign w:val="center"/>
          </w:tcPr>
          <w:p w14:paraId="0EF5E917" w14:textId="080C5B27"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0AFBE2A9" w14:textId="5D119433" w:rsidR="00937EBB" w:rsidRPr="00920905" w:rsidRDefault="00937EBB" w:rsidP="00937EBB">
            <w:pPr>
              <w:rPr>
                <w:rFonts w:cstheme="minorHAnsi"/>
                <w:color w:val="FF0000"/>
                <w:szCs w:val="20"/>
              </w:rPr>
            </w:pPr>
            <w:r>
              <w:rPr>
                <w:rFonts w:cs="Arial"/>
                <w:color w:val="000000"/>
                <w:szCs w:val="20"/>
              </w:rPr>
              <w:t>$222.93</w:t>
            </w:r>
          </w:p>
        </w:tc>
      </w:tr>
      <w:tr w:rsidR="00937EBB" w:rsidRPr="00500C4E" w14:paraId="407EAE56" w14:textId="77777777" w:rsidTr="00937EBB">
        <w:tc>
          <w:tcPr>
            <w:tcW w:w="564" w:type="pct"/>
          </w:tcPr>
          <w:p w14:paraId="53A89858" w14:textId="066F48BD" w:rsidR="00937EBB" w:rsidRPr="00920905" w:rsidRDefault="00937EBB" w:rsidP="00937EBB">
            <w:pPr>
              <w:rPr>
                <w:rFonts w:cstheme="minorHAnsi"/>
                <w:color w:val="FF0000"/>
                <w:szCs w:val="20"/>
              </w:rPr>
            </w:pPr>
            <w:r w:rsidRPr="003C3804">
              <w:rPr>
                <w:rFonts w:cstheme="minorHAnsi"/>
                <w:szCs w:val="20"/>
              </w:rPr>
              <w:t>LT-92080</w:t>
            </w:r>
          </w:p>
        </w:tc>
        <w:tc>
          <w:tcPr>
            <w:tcW w:w="2973" w:type="pct"/>
          </w:tcPr>
          <w:p w14:paraId="5279A350" w14:textId="764636D3" w:rsidR="00937EBB" w:rsidRDefault="00937EBB" w:rsidP="00937EBB">
            <w:pPr>
              <w:rPr>
                <w:rFonts w:ascii="Calibri" w:hAnsi="Calibri" w:cs="Arial"/>
                <w:color w:val="000000"/>
                <w:szCs w:val="20"/>
              </w:rPr>
            </w:pPr>
            <w:r>
              <w:rPr>
                <w:rFonts w:cs="Arial"/>
                <w:szCs w:val="20"/>
              </w:rPr>
              <w:t>LED Wall Pack up to 50 Watts replacing 100 Watt Metal Halide</w:t>
            </w:r>
          </w:p>
        </w:tc>
        <w:tc>
          <w:tcPr>
            <w:tcW w:w="472" w:type="pct"/>
            <w:vAlign w:val="center"/>
          </w:tcPr>
          <w:p w14:paraId="4A7EC10E" w14:textId="7EB23762" w:rsidR="00937EBB" w:rsidRDefault="00937EBB" w:rsidP="00937EBB">
            <w:pPr>
              <w:rPr>
                <w:rFonts w:ascii="Calibri" w:hAnsi="Calibri" w:cs="Arial"/>
                <w:color w:val="000000"/>
                <w:szCs w:val="20"/>
              </w:rPr>
            </w:pPr>
            <w:r>
              <w:rPr>
                <w:rFonts w:cs="Arial"/>
                <w:color w:val="000000"/>
                <w:szCs w:val="20"/>
              </w:rPr>
              <w:t>$160.74</w:t>
            </w:r>
          </w:p>
        </w:tc>
        <w:tc>
          <w:tcPr>
            <w:tcW w:w="472" w:type="pct"/>
            <w:vAlign w:val="center"/>
          </w:tcPr>
          <w:p w14:paraId="05E93A52" w14:textId="160398D3"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5F6F00CD" w14:textId="230A919F" w:rsidR="00937EBB" w:rsidRPr="00920905" w:rsidRDefault="00937EBB" w:rsidP="00937EBB">
            <w:pPr>
              <w:rPr>
                <w:rFonts w:cstheme="minorHAnsi"/>
                <w:color w:val="FF0000"/>
                <w:szCs w:val="20"/>
              </w:rPr>
            </w:pPr>
            <w:r>
              <w:rPr>
                <w:rFonts w:cs="Arial"/>
                <w:color w:val="000000"/>
                <w:szCs w:val="20"/>
              </w:rPr>
              <w:t>$258.74</w:t>
            </w:r>
          </w:p>
        </w:tc>
      </w:tr>
      <w:tr w:rsidR="00937EBB" w:rsidRPr="00500C4E" w14:paraId="55829604" w14:textId="77777777" w:rsidTr="00937EBB">
        <w:tc>
          <w:tcPr>
            <w:tcW w:w="564" w:type="pct"/>
          </w:tcPr>
          <w:p w14:paraId="56F2E85E" w14:textId="678158BA" w:rsidR="00937EBB" w:rsidRPr="00920905" w:rsidRDefault="00937EBB" w:rsidP="00937EBB">
            <w:pPr>
              <w:rPr>
                <w:rFonts w:cstheme="minorHAnsi"/>
                <w:color w:val="FF0000"/>
                <w:szCs w:val="20"/>
              </w:rPr>
            </w:pPr>
            <w:r w:rsidRPr="003C3804">
              <w:rPr>
                <w:rFonts w:cstheme="minorHAnsi"/>
                <w:szCs w:val="20"/>
              </w:rPr>
              <w:t>LT-66647</w:t>
            </w:r>
          </w:p>
        </w:tc>
        <w:tc>
          <w:tcPr>
            <w:tcW w:w="2973" w:type="pct"/>
          </w:tcPr>
          <w:p w14:paraId="5285BDE9" w14:textId="6835BAD9" w:rsidR="00937EBB" w:rsidRDefault="00937EBB" w:rsidP="00937EBB">
            <w:pPr>
              <w:rPr>
                <w:rFonts w:ascii="Calibri" w:hAnsi="Calibri" w:cs="Arial"/>
                <w:color w:val="000000"/>
                <w:szCs w:val="20"/>
              </w:rPr>
            </w:pPr>
            <w:r>
              <w:rPr>
                <w:rFonts w:cs="Arial"/>
                <w:szCs w:val="20"/>
              </w:rPr>
              <w:t>LED Wall Pack up to 90 Watts replacing 150/175 Watt Metal Halide</w:t>
            </w:r>
          </w:p>
        </w:tc>
        <w:tc>
          <w:tcPr>
            <w:tcW w:w="472" w:type="pct"/>
            <w:vAlign w:val="center"/>
          </w:tcPr>
          <w:p w14:paraId="37E33067" w14:textId="704E0A85" w:rsidR="00937EBB" w:rsidRDefault="00937EBB" w:rsidP="00937EBB">
            <w:pPr>
              <w:rPr>
                <w:rFonts w:ascii="Calibri" w:hAnsi="Calibri" w:cs="Arial"/>
                <w:color w:val="000000"/>
                <w:szCs w:val="20"/>
              </w:rPr>
            </w:pPr>
            <w:r>
              <w:rPr>
                <w:rFonts w:cs="Arial"/>
                <w:color w:val="000000"/>
                <w:szCs w:val="20"/>
              </w:rPr>
              <w:t>$164.44</w:t>
            </w:r>
          </w:p>
        </w:tc>
        <w:tc>
          <w:tcPr>
            <w:tcW w:w="472" w:type="pct"/>
            <w:vAlign w:val="center"/>
          </w:tcPr>
          <w:p w14:paraId="3FC930CB" w14:textId="7CF67B89"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2461C300" w14:textId="16EE3447" w:rsidR="00937EBB" w:rsidRPr="00920905" w:rsidRDefault="00937EBB" w:rsidP="00937EBB">
            <w:pPr>
              <w:rPr>
                <w:rFonts w:cstheme="minorHAnsi"/>
                <w:color w:val="FF0000"/>
                <w:szCs w:val="20"/>
              </w:rPr>
            </w:pPr>
            <w:r>
              <w:rPr>
                <w:rFonts w:cs="Arial"/>
                <w:color w:val="000000"/>
                <w:szCs w:val="20"/>
              </w:rPr>
              <w:t>$262.44</w:t>
            </w:r>
          </w:p>
        </w:tc>
      </w:tr>
      <w:tr w:rsidR="00937EBB" w:rsidRPr="00500C4E" w14:paraId="6EA0011F" w14:textId="77777777" w:rsidTr="00937EBB">
        <w:tc>
          <w:tcPr>
            <w:tcW w:w="564" w:type="pct"/>
          </w:tcPr>
          <w:p w14:paraId="0DC1E814" w14:textId="4B5844DC" w:rsidR="00937EBB" w:rsidRPr="00920905" w:rsidRDefault="00937EBB" w:rsidP="00937EBB">
            <w:pPr>
              <w:rPr>
                <w:rFonts w:cstheme="minorHAnsi"/>
                <w:color w:val="FF0000"/>
                <w:szCs w:val="20"/>
              </w:rPr>
            </w:pPr>
            <w:r w:rsidRPr="003C3804">
              <w:rPr>
                <w:rFonts w:cstheme="minorHAnsi"/>
                <w:szCs w:val="20"/>
              </w:rPr>
              <w:t>LT-74456</w:t>
            </w:r>
          </w:p>
        </w:tc>
        <w:tc>
          <w:tcPr>
            <w:tcW w:w="2973" w:type="pct"/>
          </w:tcPr>
          <w:p w14:paraId="20355C07" w14:textId="14568730" w:rsidR="00937EBB" w:rsidRDefault="00937EBB" w:rsidP="00937EBB">
            <w:pPr>
              <w:rPr>
                <w:rFonts w:ascii="Calibri" w:hAnsi="Calibri" w:cs="Arial"/>
                <w:color w:val="000000"/>
                <w:szCs w:val="20"/>
              </w:rPr>
            </w:pPr>
            <w:r>
              <w:rPr>
                <w:rFonts w:cs="Arial"/>
                <w:szCs w:val="20"/>
              </w:rPr>
              <w:t>LED Wall Pack up to 115 Watts replacing 250 Watt Metal Halide</w:t>
            </w:r>
          </w:p>
        </w:tc>
        <w:tc>
          <w:tcPr>
            <w:tcW w:w="472" w:type="pct"/>
            <w:vAlign w:val="center"/>
          </w:tcPr>
          <w:p w14:paraId="0F271724" w14:textId="568CF90E" w:rsidR="00937EBB" w:rsidRDefault="00937EBB" w:rsidP="00937EBB">
            <w:pPr>
              <w:rPr>
                <w:rFonts w:ascii="Calibri" w:hAnsi="Calibri" w:cs="Arial"/>
                <w:color w:val="000000"/>
                <w:szCs w:val="20"/>
              </w:rPr>
            </w:pPr>
            <w:r>
              <w:rPr>
                <w:rFonts w:cs="Arial"/>
                <w:color w:val="000000"/>
                <w:szCs w:val="20"/>
              </w:rPr>
              <w:t>$171.05</w:t>
            </w:r>
          </w:p>
        </w:tc>
        <w:tc>
          <w:tcPr>
            <w:tcW w:w="472" w:type="pct"/>
            <w:vAlign w:val="center"/>
          </w:tcPr>
          <w:p w14:paraId="62F10BD3" w14:textId="793B65E6"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545F7F35" w14:textId="76C12442" w:rsidR="00937EBB" w:rsidRPr="00920905" w:rsidRDefault="00937EBB" w:rsidP="00937EBB">
            <w:pPr>
              <w:rPr>
                <w:rFonts w:cstheme="minorHAnsi"/>
                <w:color w:val="FF0000"/>
                <w:szCs w:val="20"/>
              </w:rPr>
            </w:pPr>
            <w:r>
              <w:rPr>
                <w:rFonts w:cs="Arial"/>
                <w:color w:val="000000"/>
                <w:szCs w:val="20"/>
              </w:rPr>
              <w:t>$269.05</w:t>
            </w:r>
          </w:p>
        </w:tc>
      </w:tr>
      <w:tr w:rsidR="00937EBB" w:rsidRPr="00500C4E" w14:paraId="6C470804" w14:textId="77777777" w:rsidTr="00937EBB">
        <w:tc>
          <w:tcPr>
            <w:tcW w:w="564" w:type="pct"/>
          </w:tcPr>
          <w:p w14:paraId="0B57FF8C" w14:textId="6A98F3FB" w:rsidR="00937EBB" w:rsidRPr="00920905" w:rsidRDefault="00937EBB" w:rsidP="00937EBB">
            <w:pPr>
              <w:rPr>
                <w:rFonts w:cstheme="minorHAnsi"/>
                <w:color w:val="FF0000"/>
                <w:szCs w:val="20"/>
              </w:rPr>
            </w:pPr>
            <w:r w:rsidRPr="003C3804">
              <w:rPr>
                <w:rFonts w:cstheme="minorHAnsi"/>
                <w:szCs w:val="20"/>
              </w:rPr>
              <w:t>LT-64309</w:t>
            </w:r>
          </w:p>
        </w:tc>
        <w:tc>
          <w:tcPr>
            <w:tcW w:w="2973" w:type="pct"/>
          </w:tcPr>
          <w:p w14:paraId="4E5776BA" w14:textId="08D4D5B4" w:rsidR="00937EBB" w:rsidRDefault="00937EBB" w:rsidP="00937EBB">
            <w:pPr>
              <w:rPr>
                <w:rFonts w:ascii="Calibri" w:hAnsi="Calibri" w:cs="Arial"/>
                <w:color w:val="000000"/>
                <w:szCs w:val="20"/>
              </w:rPr>
            </w:pPr>
            <w:r>
              <w:rPr>
                <w:rFonts w:cs="Arial"/>
                <w:szCs w:val="20"/>
              </w:rPr>
              <w:t>LED Wall Pack up to 30 Watts replacing 70 Watt Pulse Start Metal Halide</w:t>
            </w:r>
          </w:p>
        </w:tc>
        <w:tc>
          <w:tcPr>
            <w:tcW w:w="472" w:type="pct"/>
            <w:vAlign w:val="center"/>
          </w:tcPr>
          <w:p w14:paraId="0A9AA424" w14:textId="681714FC" w:rsidR="00937EBB" w:rsidRDefault="00937EBB" w:rsidP="00937EBB">
            <w:pPr>
              <w:rPr>
                <w:rFonts w:ascii="Calibri" w:hAnsi="Calibri" w:cs="Arial"/>
                <w:color w:val="000000"/>
                <w:szCs w:val="20"/>
              </w:rPr>
            </w:pPr>
            <w:r>
              <w:rPr>
                <w:rFonts w:cs="Arial"/>
                <w:color w:val="000000"/>
                <w:szCs w:val="20"/>
              </w:rPr>
              <w:t>$124.93</w:t>
            </w:r>
          </w:p>
        </w:tc>
        <w:tc>
          <w:tcPr>
            <w:tcW w:w="472" w:type="pct"/>
            <w:vAlign w:val="center"/>
          </w:tcPr>
          <w:p w14:paraId="49F345F2" w14:textId="588CE308"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14CF3593" w14:textId="2FEEA1CB" w:rsidR="00937EBB" w:rsidRPr="00920905" w:rsidRDefault="00937EBB" w:rsidP="00937EBB">
            <w:pPr>
              <w:rPr>
                <w:rFonts w:cstheme="minorHAnsi"/>
                <w:color w:val="FF0000"/>
                <w:szCs w:val="20"/>
              </w:rPr>
            </w:pPr>
            <w:r>
              <w:rPr>
                <w:rFonts w:cs="Arial"/>
                <w:color w:val="000000"/>
                <w:szCs w:val="20"/>
              </w:rPr>
              <w:t>$222.93</w:t>
            </w:r>
          </w:p>
        </w:tc>
      </w:tr>
      <w:tr w:rsidR="00937EBB" w:rsidRPr="00500C4E" w14:paraId="4C0AA209" w14:textId="77777777" w:rsidTr="00937EBB">
        <w:tc>
          <w:tcPr>
            <w:tcW w:w="564" w:type="pct"/>
          </w:tcPr>
          <w:p w14:paraId="7C0B6375" w14:textId="70C1B432" w:rsidR="00937EBB" w:rsidRPr="00920905" w:rsidRDefault="00937EBB" w:rsidP="00937EBB">
            <w:pPr>
              <w:rPr>
                <w:rFonts w:cstheme="minorHAnsi"/>
                <w:color w:val="FF0000"/>
                <w:szCs w:val="20"/>
              </w:rPr>
            </w:pPr>
            <w:r w:rsidRPr="003C3804">
              <w:rPr>
                <w:rFonts w:cstheme="minorHAnsi"/>
                <w:szCs w:val="20"/>
              </w:rPr>
              <w:t>LT-94750</w:t>
            </w:r>
          </w:p>
        </w:tc>
        <w:tc>
          <w:tcPr>
            <w:tcW w:w="2973" w:type="pct"/>
          </w:tcPr>
          <w:p w14:paraId="23A02363" w14:textId="522ADEFE" w:rsidR="00937EBB" w:rsidRDefault="00937EBB" w:rsidP="00937EBB">
            <w:pPr>
              <w:rPr>
                <w:rFonts w:ascii="Calibri" w:hAnsi="Calibri" w:cs="Arial"/>
                <w:color w:val="000000"/>
                <w:szCs w:val="20"/>
              </w:rPr>
            </w:pPr>
            <w:r>
              <w:rPr>
                <w:rFonts w:cs="Arial"/>
                <w:szCs w:val="20"/>
              </w:rPr>
              <w:t>LED Wall Pack up to 50 Watts replacing 100 Watt Pulse Start Watt Metal Halide</w:t>
            </w:r>
          </w:p>
        </w:tc>
        <w:tc>
          <w:tcPr>
            <w:tcW w:w="472" w:type="pct"/>
            <w:vAlign w:val="center"/>
          </w:tcPr>
          <w:p w14:paraId="7BFA074A" w14:textId="51B9A7CA" w:rsidR="00937EBB" w:rsidRDefault="00937EBB" w:rsidP="00937EBB">
            <w:pPr>
              <w:rPr>
                <w:rFonts w:ascii="Calibri" w:hAnsi="Calibri" w:cs="Arial"/>
                <w:color w:val="000000"/>
                <w:szCs w:val="20"/>
              </w:rPr>
            </w:pPr>
            <w:r>
              <w:rPr>
                <w:rFonts w:cs="Arial"/>
                <w:color w:val="000000"/>
                <w:szCs w:val="20"/>
              </w:rPr>
              <w:t>$160.74</w:t>
            </w:r>
          </w:p>
        </w:tc>
        <w:tc>
          <w:tcPr>
            <w:tcW w:w="472" w:type="pct"/>
            <w:vAlign w:val="center"/>
          </w:tcPr>
          <w:p w14:paraId="5BF36FD2" w14:textId="5A66D157"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2515AFEB" w14:textId="3579D218" w:rsidR="00937EBB" w:rsidRPr="00920905" w:rsidRDefault="00937EBB" w:rsidP="00937EBB">
            <w:pPr>
              <w:rPr>
                <w:rFonts w:cstheme="minorHAnsi"/>
                <w:color w:val="FF0000"/>
                <w:szCs w:val="20"/>
              </w:rPr>
            </w:pPr>
            <w:r>
              <w:rPr>
                <w:rFonts w:cs="Arial"/>
                <w:color w:val="000000"/>
                <w:szCs w:val="20"/>
              </w:rPr>
              <w:t>$258.74</w:t>
            </w:r>
          </w:p>
        </w:tc>
      </w:tr>
      <w:tr w:rsidR="00937EBB" w:rsidRPr="00500C4E" w14:paraId="6E9DB328" w14:textId="77777777" w:rsidTr="00937EBB">
        <w:tc>
          <w:tcPr>
            <w:tcW w:w="564" w:type="pct"/>
          </w:tcPr>
          <w:p w14:paraId="4EF7210A" w14:textId="1D7DB43E" w:rsidR="00937EBB" w:rsidRPr="00920905" w:rsidRDefault="00937EBB" w:rsidP="00937EBB">
            <w:pPr>
              <w:rPr>
                <w:rFonts w:cstheme="minorHAnsi"/>
                <w:color w:val="FF0000"/>
                <w:szCs w:val="20"/>
              </w:rPr>
            </w:pPr>
            <w:r w:rsidRPr="003C3804">
              <w:rPr>
                <w:rFonts w:cstheme="minorHAnsi"/>
                <w:szCs w:val="20"/>
              </w:rPr>
              <w:t>LT-53425</w:t>
            </w:r>
          </w:p>
        </w:tc>
        <w:tc>
          <w:tcPr>
            <w:tcW w:w="2973" w:type="pct"/>
          </w:tcPr>
          <w:p w14:paraId="5CC4612A" w14:textId="7A7879F9" w:rsidR="00937EBB" w:rsidRDefault="00937EBB" w:rsidP="00937EBB">
            <w:pPr>
              <w:rPr>
                <w:rFonts w:ascii="Calibri" w:hAnsi="Calibri" w:cs="Arial"/>
                <w:color w:val="000000"/>
                <w:szCs w:val="20"/>
              </w:rPr>
            </w:pPr>
            <w:r>
              <w:rPr>
                <w:rFonts w:cs="Arial"/>
                <w:szCs w:val="20"/>
              </w:rPr>
              <w:t>LED Wall Pack up to 90 Watts replacing 150 Watt Pulse Start Watt Metal Halide</w:t>
            </w:r>
          </w:p>
        </w:tc>
        <w:tc>
          <w:tcPr>
            <w:tcW w:w="472" w:type="pct"/>
            <w:vAlign w:val="center"/>
          </w:tcPr>
          <w:p w14:paraId="2A2E6059" w14:textId="7AEC4249" w:rsidR="00937EBB" w:rsidRDefault="00937EBB" w:rsidP="00937EBB">
            <w:pPr>
              <w:rPr>
                <w:rFonts w:ascii="Calibri" w:hAnsi="Calibri" w:cs="Arial"/>
                <w:color w:val="000000"/>
                <w:szCs w:val="20"/>
              </w:rPr>
            </w:pPr>
            <w:r>
              <w:rPr>
                <w:rFonts w:cs="Arial"/>
                <w:color w:val="000000"/>
                <w:szCs w:val="20"/>
              </w:rPr>
              <w:t>$164.44</w:t>
            </w:r>
          </w:p>
        </w:tc>
        <w:tc>
          <w:tcPr>
            <w:tcW w:w="472" w:type="pct"/>
            <w:vAlign w:val="center"/>
          </w:tcPr>
          <w:p w14:paraId="79BB5A71" w14:textId="54B7DC09"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23898AC7" w14:textId="2C81264E" w:rsidR="00937EBB" w:rsidRPr="00920905" w:rsidRDefault="00937EBB" w:rsidP="00937EBB">
            <w:pPr>
              <w:rPr>
                <w:rFonts w:cstheme="minorHAnsi"/>
                <w:color w:val="FF0000"/>
                <w:szCs w:val="20"/>
              </w:rPr>
            </w:pPr>
            <w:r>
              <w:rPr>
                <w:rFonts w:cs="Arial"/>
                <w:color w:val="000000"/>
                <w:szCs w:val="20"/>
              </w:rPr>
              <w:t>$262.44</w:t>
            </w:r>
          </w:p>
        </w:tc>
      </w:tr>
      <w:tr w:rsidR="00937EBB" w:rsidRPr="00500C4E" w14:paraId="7CB73D65" w14:textId="77777777" w:rsidTr="00937EBB">
        <w:tc>
          <w:tcPr>
            <w:tcW w:w="564" w:type="pct"/>
          </w:tcPr>
          <w:p w14:paraId="32EEEE95" w14:textId="71A73A6D" w:rsidR="00937EBB" w:rsidRPr="00920905" w:rsidRDefault="00937EBB" w:rsidP="00937EBB">
            <w:pPr>
              <w:rPr>
                <w:rFonts w:cstheme="minorHAnsi"/>
                <w:color w:val="FF0000"/>
                <w:szCs w:val="20"/>
              </w:rPr>
            </w:pPr>
            <w:r w:rsidRPr="003C3804">
              <w:rPr>
                <w:rFonts w:cstheme="minorHAnsi"/>
                <w:szCs w:val="20"/>
              </w:rPr>
              <w:t>LT-53959</w:t>
            </w:r>
          </w:p>
        </w:tc>
        <w:tc>
          <w:tcPr>
            <w:tcW w:w="2973" w:type="pct"/>
          </w:tcPr>
          <w:p w14:paraId="7DC83747" w14:textId="37795B5D" w:rsidR="00937EBB" w:rsidRDefault="00937EBB" w:rsidP="00937EBB">
            <w:pPr>
              <w:rPr>
                <w:rFonts w:ascii="Calibri" w:hAnsi="Calibri" w:cs="Arial"/>
                <w:color w:val="000000"/>
                <w:szCs w:val="20"/>
              </w:rPr>
            </w:pPr>
            <w:r>
              <w:rPr>
                <w:rFonts w:cs="Arial"/>
                <w:szCs w:val="20"/>
              </w:rPr>
              <w:t>LED Wall Pack up to 115 Watts replacing 175 Watt Pulse Start Watt Metal Halide</w:t>
            </w:r>
          </w:p>
        </w:tc>
        <w:tc>
          <w:tcPr>
            <w:tcW w:w="472" w:type="pct"/>
            <w:vAlign w:val="center"/>
          </w:tcPr>
          <w:p w14:paraId="516DA040" w14:textId="45B2CAB0" w:rsidR="00937EBB" w:rsidRDefault="00937EBB" w:rsidP="00937EBB">
            <w:pPr>
              <w:rPr>
                <w:rFonts w:ascii="Calibri" w:hAnsi="Calibri" w:cs="Arial"/>
                <w:color w:val="000000"/>
                <w:szCs w:val="20"/>
              </w:rPr>
            </w:pPr>
            <w:r>
              <w:rPr>
                <w:rFonts w:cs="Arial"/>
                <w:color w:val="000000"/>
                <w:szCs w:val="20"/>
              </w:rPr>
              <w:t>$171.05</w:t>
            </w:r>
          </w:p>
        </w:tc>
        <w:tc>
          <w:tcPr>
            <w:tcW w:w="472" w:type="pct"/>
            <w:vAlign w:val="center"/>
          </w:tcPr>
          <w:p w14:paraId="13439715" w14:textId="77169BD9" w:rsidR="00937EBB" w:rsidRPr="00920905" w:rsidRDefault="00937EBB" w:rsidP="00937EBB">
            <w:pPr>
              <w:rPr>
                <w:rFonts w:cstheme="minorHAnsi"/>
                <w:color w:val="FF0000"/>
                <w:szCs w:val="20"/>
              </w:rPr>
            </w:pPr>
            <w:r>
              <w:rPr>
                <w:rFonts w:cs="Arial"/>
                <w:color w:val="000000"/>
                <w:szCs w:val="20"/>
              </w:rPr>
              <w:t>$98.00</w:t>
            </w:r>
          </w:p>
        </w:tc>
        <w:tc>
          <w:tcPr>
            <w:tcW w:w="519" w:type="pct"/>
            <w:vAlign w:val="center"/>
          </w:tcPr>
          <w:p w14:paraId="2307C903" w14:textId="3965D2D6" w:rsidR="00937EBB" w:rsidRPr="00920905" w:rsidRDefault="00937EBB" w:rsidP="00937EBB">
            <w:pPr>
              <w:rPr>
                <w:rFonts w:cstheme="minorHAnsi"/>
                <w:color w:val="FF0000"/>
                <w:szCs w:val="20"/>
              </w:rPr>
            </w:pPr>
            <w:r>
              <w:rPr>
                <w:rFonts w:cs="Arial"/>
                <w:color w:val="000000"/>
                <w:szCs w:val="20"/>
              </w:rPr>
              <w:t>$269.05</w:t>
            </w:r>
          </w:p>
        </w:tc>
      </w:tr>
    </w:tbl>
    <w:p w14:paraId="6467B31E" w14:textId="77777777" w:rsidR="00937EBB" w:rsidRDefault="00937EBB" w:rsidP="00937EBB"/>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260CFDC4" w14:textId="6364D706" w:rsidR="00F826AC" w:rsidRPr="00F07D45" w:rsidRDefault="00F07D45" w:rsidP="00F07D45">
      <w:r>
        <w:t>Measure costs were provided by Navigant as part of a study on LEDs. The California LED Workpaper Update Study [A</w:t>
      </w:r>
      <w:r w:rsidR="000F5C3C">
        <w:t>, Attachment 5</w:t>
      </w:r>
      <w:r>
        <w:t xml:space="preserve">] recommends using 25 percentile utilizing CA specific data. </w:t>
      </w:r>
      <w:r w:rsidR="00F826AC" w:rsidRPr="00F07D45">
        <w:t>The labor cost was taken from RSMeans [358] 26-56-13-1100.</w:t>
      </w:r>
    </w:p>
    <w:p w14:paraId="5B701813" w14:textId="77777777" w:rsidR="00F826AC" w:rsidRDefault="00F826AC" w:rsidP="00F826AC">
      <w:pPr>
        <w:pStyle w:val="Reminders"/>
        <w:rPr>
          <w:rFonts w:asciiTheme="minorHAnsi" w:hAnsiTheme="minorHAnsi" w:cstheme="minorHAnsi"/>
          <w:i w:val="0"/>
          <w:szCs w:val="22"/>
        </w:rPr>
      </w:pPr>
    </w:p>
    <w:p w14:paraId="765882DE" w14:textId="6BCD1DDC" w:rsidR="00F826AC" w:rsidRDefault="00F826AC" w:rsidP="00F826AC">
      <w:pPr>
        <w:pStyle w:val="Caption"/>
        <w:jc w:val="center"/>
        <w:rPr>
          <w:rFonts w:cstheme="minorHAnsi"/>
          <w:szCs w:val="22"/>
        </w:rPr>
      </w:pPr>
      <w:r>
        <w:rPr>
          <w:rFonts w:cstheme="minorHAnsi"/>
          <w:szCs w:val="22"/>
        </w:rPr>
        <w:t>Measure Case Cost</w:t>
      </w:r>
    </w:p>
    <w:tbl>
      <w:tblPr>
        <w:tblStyle w:val="TableGrid1"/>
        <w:tblW w:w="5099" w:type="pct"/>
        <w:tblLook w:val="01E0" w:firstRow="1" w:lastRow="1" w:firstColumn="1" w:lastColumn="1" w:noHBand="0" w:noVBand="0"/>
      </w:tblPr>
      <w:tblGrid>
        <w:gridCol w:w="1067"/>
        <w:gridCol w:w="5662"/>
        <w:gridCol w:w="935"/>
        <w:gridCol w:w="891"/>
        <w:gridCol w:w="980"/>
      </w:tblGrid>
      <w:tr w:rsidR="00937EBB" w:rsidRPr="00500C4E" w14:paraId="4C8487F4" w14:textId="77777777" w:rsidTr="004F1768">
        <w:tc>
          <w:tcPr>
            <w:tcW w:w="560" w:type="pct"/>
            <w:shd w:val="clear" w:color="auto" w:fill="D9D9D9" w:themeFill="background1" w:themeFillShade="D9"/>
          </w:tcPr>
          <w:p w14:paraId="7AF8ADCC" w14:textId="3E56A78B" w:rsidR="00937EBB" w:rsidRPr="00937EBB" w:rsidRDefault="00937EBB" w:rsidP="00937EBB">
            <w:pPr>
              <w:rPr>
                <w:rFonts w:cstheme="minorHAnsi"/>
                <w:b/>
                <w:szCs w:val="20"/>
                <w:highlight w:val="yellow"/>
              </w:rPr>
            </w:pPr>
            <w:r>
              <w:rPr>
                <w:rFonts w:cs="Arial"/>
                <w:szCs w:val="20"/>
              </w:rPr>
              <w:t>Solution Code</w:t>
            </w:r>
          </w:p>
        </w:tc>
        <w:tc>
          <w:tcPr>
            <w:tcW w:w="2969" w:type="pct"/>
            <w:shd w:val="clear" w:color="auto" w:fill="D9D9D9" w:themeFill="background1" w:themeFillShade="D9"/>
          </w:tcPr>
          <w:p w14:paraId="31306F82" w14:textId="7B55A036" w:rsidR="00937EBB" w:rsidRPr="00937EBB" w:rsidRDefault="00937EBB" w:rsidP="00937EBB">
            <w:pPr>
              <w:rPr>
                <w:rFonts w:cstheme="minorHAnsi"/>
                <w:b/>
                <w:szCs w:val="20"/>
              </w:rPr>
            </w:pPr>
            <w:r w:rsidRPr="00CE76F6">
              <w:rPr>
                <w:rFonts w:cs="Calibri"/>
                <w:szCs w:val="20"/>
              </w:rPr>
              <w:t>Measure Name</w:t>
            </w:r>
          </w:p>
        </w:tc>
        <w:tc>
          <w:tcPr>
            <w:tcW w:w="490" w:type="pct"/>
            <w:shd w:val="clear" w:color="auto" w:fill="D9D9D9" w:themeFill="background1" w:themeFillShade="D9"/>
          </w:tcPr>
          <w:p w14:paraId="2A32A692" w14:textId="0035A97E" w:rsidR="00937EBB" w:rsidRPr="00937EBB" w:rsidRDefault="00937EBB" w:rsidP="00937EBB">
            <w:pPr>
              <w:rPr>
                <w:rFonts w:cstheme="minorHAnsi"/>
                <w:b/>
                <w:szCs w:val="20"/>
              </w:rPr>
            </w:pPr>
            <w:r>
              <w:rPr>
                <w:color w:val="000000"/>
                <w:szCs w:val="20"/>
              </w:rPr>
              <w:t>Measure Cost</w:t>
            </w:r>
          </w:p>
        </w:tc>
        <w:tc>
          <w:tcPr>
            <w:tcW w:w="467" w:type="pct"/>
            <w:shd w:val="clear" w:color="auto" w:fill="D9D9D9" w:themeFill="background1" w:themeFillShade="D9"/>
          </w:tcPr>
          <w:p w14:paraId="742CE86E" w14:textId="03216B9C" w:rsidR="00937EBB" w:rsidRPr="00937EBB" w:rsidRDefault="00937EBB" w:rsidP="00937EBB">
            <w:pPr>
              <w:rPr>
                <w:rFonts w:cstheme="minorHAnsi"/>
                <w:b/>
                <w:szCs w:val="20"/>
              </w:rPr>
            </w:pPr>
            <w:r>
              <w:rPr>
                <w:color w:val="000000"/>
                <w:szCs w:val="20"/>
              </w:rPr>
              <w:t>Labor Cost</w:t>
            </w:r>
          </w:p>
        </w:tc>
        <w:tc>
          <w:tcPr>
            <w:tcW w:w="514" w:type="pct"/>
            <w:shd w:val="clear" w:color="auto" w:fill="D9D9D9" w:themeFill="background1" w:themeFillShade="D9"/>
          </w:tcPr>
          <w:p w14:paraId="79DDC968" w14:textId="49A69BDD" w:rsidR="00937EBB" w:rsidRPr="00937EBB" w:rsidRDefault="00937EBB" w:rsidP="00937EBB">
            <w:pPr>
              <w:rPr>
                <w:rFonts w:cstheme="minorHAnsi"/>
                <w:b/>
                <w:szCs w:val="20"/>
                <w:highlight w:val="yellow"/>
              </w:rPr>
            </w:pPr>
            <w:r w:rsidRPr="008809C2">
              <w:rPr>
                <w:bCs/>
                <w:color w:val="000000"/>
                <w:szCs w:val="20"/>
              </w:rPr>
              <w:t>Total Measure</w:t>
            </w:r>
          </w:p>
        </w:tc>
      </w:tr>
      <w:tr w:rsidR="004F1768" w:rsidRPr="00500C4E" w14:paraId="4FB4F06B" w14:textId="77777777" w:rsidTr="004F1768">
        <w:tc>
          <w:tcPr>
            <w:tcW w:w="560" w:type="pct"/>
          </w:tcPr>
          <w:p w14:paraId="13606825" w14:textId="49688A8D" w:rsidR="004F1768" w:rsidRPr="00920905" w:rsidRDefault="004F1768" w:rsidP="004F1768">
            <w:pPr>
              <w:rPr>
                <w:rFonts w:cstheme="minorHAnsi"/>
                <w:color w:val="FF0000"/>
                <w:szCs w:val="20"/>
              </w:rPr>
            </w:pPr>
            <w:r>
              <w:rPr>
                <w:rFonts w:cs="Arial"/>
                <w:color w:val="000000"/>
                <w:szCs w:val="20"/>
              </w:rPr>
              <w:t>LT-79024</w:t>
            </w:r>
          </w:p>
        </w:tc>
        <w:tc>
          <w:tcPr>
            <w:tcW w:w="2969" w:type="pct"/>
          </w:tcPr>
          <w:p w14:paraId="7488185F" w14:textId="4A3DADDC" w:rsidR="004F1768" w:rsidRDefault="004F1768" w:rsidP="004F1768">
            <w:pPr>
              <w:rPr>
                <w:rFonts w:ascii="Calibri" w:hAnsi="Calibri" w:cs="Arial"/>
                <w:color w:val="000000"/>
                <w:szCs w:val="20"/>
              </w:rPr>
            </w:pPr>
            <w:r>
              <w:rPr>
                <w:rFonts w:cs="Arial"/>
                <w:color w:val="000000"/>
                <w:szCs w:val="20"/>
              </w:rPr>
              <w:t>20 to 40 Watt Wall Pack LED replacing up to 175 Watt Metal Halide</w:t>
            </w:r>
          </w:p>
        </w:tc>
        <w:tc>
          <w:tcPr>
            <w:tcW w:w="490" w:type="pct"/>
            <w:vAlign w:val="center"/>
          </w:tcPr>
          <w:p w14:paraId="241BF8E9" w14:textId="1D104E58" w:rsidR="004F1768" w:rsidRPr="004F1768" w:rsidRDefault="004F1768" w:rsidP="004F1768">
            <w:pPr>
              <w:jc w:val="both"/>
              <w:rPr>
                <w:rFonts w:cs="Arial"/>
                <w:color w:val="000000"/>
                <w:szCs w:val="20"/>
              </w:rPr>
            </w:pPr>
            <w:r w:rsidRPr="004F1768">
              <w:rPr>
                <w:rFonts w:cs="Arial"/>
                <w:color w:val="000000"/>
                <w:szCs w:val="20"/>
              </w:rPr>
              <w:t>$176.34</w:t>
            </w:r>
          </w:p>
        </w:tc>
        <w:tc>
          <w:tcPr>
            <w:tcW w:w="467" w:type="pct"/>
            <w:vAlign w:val="center"/>
          </w:tcPr>
          <w:p w14:paraId="6028DAFC" w14:textId="2BEC3F59"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1A65D54F" w14:textId="653522A9" w:rsidR="004F1768" w:rsidRPr="00920905" w:rsidRDefault="004F1768" w:rsidP="004F1768">
            <w:pPr>
              <w:rPr>
                <w:rFonts w:cstheme="minorHAnsi"/>
                <w:color w:val="FF0000"/>
                <w:szCs w:val="20"/>
              </w:rPr>
            </w:pPr>
            <w:r>
              <w:rPr>
                <w:rFonts w:ascii="Calibri" w:hAnsi="Calibri"/>
                <w:color w:val="000000"/>
                <w:szCs w:val="20"/>
              </w:rPr>
              <w:t>$274.34</w:t>
            </w:r>
          </w:p>
        </w:tc>
      </w:tr>
      <w:tr w:rsidR="004F1768" w:rsidRPr="00500C4E" w14:paraId="1732D48D" w14:textId="77777777" w:rsidTr="004F1768">
        <w:tc>
          <w:tcPr>
            <w:tcW w:w="560" w:type="pct"/>
          </w:tcPr>
          <w:p w14:paraId="6B7825F7" w14:textId="32F909F3" w:rsidR="004F1768" w:rsidRPr="00920905" w:rsidRDefault="004F1768" w:rsidP="004F1768">
            <w:pPr>
              <w:rPr>
                <w:rFonts w:cstheme="minorHAnsi"/>
                <w:color w:val="FF0000"/>
                <w:szCs w:val="20"/>
              </w:rPr>
            </w:pPr>
            <w:r>
              <w:rPr>
                <w:rFonts w:cs="Arial"/>
                <w:color w:val="000000"/>
                <w:szCs w:val="20"/>
              </w:rPr>
              <w:t>LT-29069</w:t>
            </w:r>
          </w:p>
        </w:tc>
        <w:tc>
          <w:tcPr>
            <w:tcW w:w="2969" w:type="pct"/>
          </w:tcPr>
          <w:p w14:paraId="7B55608D" w14:textId="6195B417" w:rsidR="004F1768" w:rsidRDefault="004F1768" w:rsidP="004F1768">
            <w:pPr>
              <w:rPr>
                <w:rFonts w:ascii="Calibri" w:hAnsi="Calibri" w:cs="Arial"/>
                <w:color w:val="000000"/>
                <w:szCs w:val="20"/>
              </w:rPr>
            </w:pPr>
            <w:r>
              <w:rPr>
                <w:rFonts w:cs="Arial"/>
                <w:color w:val="000000"/>
                <w:szCs w:val="20"/>
              </w:rPr>
              <w:t>41 to 80 Watt Wall Pack LED replacing 176 to 250 Watt Metal Halide</w:t>
            </w:r>
          </w:p>
        </w:tc>
        <w:tc>
          <w:tcPr>
            <w:tcW w:w="490" w:type="pct"/>
            <w:vAlign w:val="center"/>
          </w:tcPr>
          <w:p w14:paraId="1565E9C0" w14:textId="58ABDB4F" w:rsidR="004F1768" w:rsidRPr="004F1768" w:rsidRDefault="004F1768" w:rsidP="004F1768">
            <w:pPr>
              <w:jc w:val="both"/>
              <w:rPr>
                <w:rFonts w:cs="Arial"/>
                <w:color w:val="000000"/>
                <w:szCs w:val="20"/>
              </w:rPr>
            </w:pPr>
            <w:r w:rsidRPr="004F1768">
              <w:rPr>
                <w:rFonts w:cs="Arial"/>
                <w:color w:val="000000"/>
                <w:szCs w:val="20"/>
              </w:rPr>
              <w:t>$325.28</w:t>
            </w:r>
          </w:p>
        </w:tc>
        <w:tc>
          <w:tcPr>
            <w:tcW w:w="467" w:type="pct"/>
            <w:vAlign w:val="center"/>
          </w:tcPr>
          <w:p w14:paraId="01C52D37" w14:textId="62BE3FDB"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04644EE2" w14:textId="33F1FDC2" w:rsidR="004F1768" w:rsidRPr="00920905" w:rsidRDefault="004F1768" w:rsidP="004F1768">
            <w:pPr>
              <w:rPr>
                <w:rFonts w:cstheme="minorHAnsi"/>
                <w:color w:val="FF0000"/>
                <w:szCs w:val="20"/>
              </w:rPr>
            </w:pPr>
            <w:r>
              <w:rPr>
                <w:rFonts w:ascii="Calibri" w:hAnsi="Calibri"/>
                <w:color w:val="000000"/>
                <w:szCs w:val="20"/>
              </w:rPr>
              <w:t>$423.28</w:t>
            </w:r>
          </w:p>
        </w:tc>
      </w:tr>
      <w:tr w:rsidR="004F1768" w:rsidRPr="00500C4E" w14:paraId="4087985B" w14:textId="77777777" w:rsidTr="004F1768">
        <w:tc>
          <w:tcPr>
            <w:tcW w:w="560" w:type="pct"/>
          </w:tcPr>
          <w:p w14:paraId="1410E248" w14:textId="7C779820" w:rsidR="004F1768" w:rsidRPr="00920905" w:rsidRDefault="004F1768" w:rsidP="004F1768">
            <w:pPr>
              <w:rPr>
                <w:rFonts w:cstheme="minorHAnsi"/>
                <w:color w:val="FF0000"/>
                <w:szCs w:val="20"/>
              </w:rPr>
            </w:pPr>
            <w:r>
              <w:rPr>
                <w:rFonts w:cs="Arial"/>
                <w:color w:val="000000"/>
                <w:szCs w:val="20"/>
              </w:rPr>
              <w:t>LT-38903</w:t>
            </w:r>
          </w:p>
        </w:tc>
        <w:tc>
          <w:tcPr>
            <w:tcW w:w="2969" w:type="pct"/>
          </w:tcPr>
          <w:p w14:paraId="66C5B02B" w14:textId="7F9F07E2" w:rsidR="004F1768" w:rsidRDefault="004F1768" w:rsidP="004F1768">
            <w:pPr>
              <w:rPr>
                <w:rFonts w:ascii="Calibri" w:hAnsi="Calibri" w:cs="Arial"/>
                <w:color w:val="000000"/>
                <w:szCs w:val="20"/>
              </w:rPr>
            </w:pPr>
            <w:r>
              <w:rPr>
                <w:rFonts w:cs="Arial"/>
                <w:color w:val="000000"/>
                <w:szCs w:val="20"/>
              </w:rPr>
              <w:t>20 to 40 Watt Wall Pack LED replacing up to 175 Watt HPS</w:t>
            </w:r>
          </w:p>
        </w:tc>
        <w:tc>
          <w:tcPr>
            <w:tcW w:w="490" w:type="pct"/>
            <w:vAlign w:val="center"/>
          </w:tcPr>
          <w:p w14:paraId="4904592B" w14:textId="03D14C0C" w:rsidR="004F1768" w:rsidRPr="004F1768" w:rsidRDefault="004F1768" w:rsidP="004F1768">
            <w:pPr>
              <w:jc w:val="both"/>
              <w:rPr>
                <w:rFonts w:cs="Arial"/>
                <w:color w:val="000000"/>
                <w:szCs w:val="20"/>
              </w:rPr>
            </w:pPr>
            <w:r w:rsidRPr="004F1768">
              <w:rPr>
                <w:rFonts w:cs="Arial"/>
                <w:color w:val="000000"/>
                <w:szCs w:val="20"/>
              </w:rPr>
              <w:t>$176.34</w:t>
            </w:r>
          </w:p>
        </w:tc>
        <w:tc>
          <w:tcPr>
            <w:tcW w:w="467" w:type="pct"/>
            <w:vAlign w:val="center"/>
          </w:tcPr>
          <w:p w14:paraId="46DDAC39" w14:textId="0DBB3C8B"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4124EC3C" w14:textId="66F34CC9" w:rsidR="004F1768" w:rsidRPr="00920905" w:rsidRDefault="004F1768" w:rsidP="004F1768">
            <w:pPr>
              <w:rPr>
                <w:rFonts w:cstheme="minorHAnsi"/>
                <w:color w:val="FF0000"/>
                <w:szCs w:val="20"/>
              </w:rPr>
            </w:pPr>
            <w:r>
              <w:rPr>
                <w:rFonts w:ascii="Calibri" w:hAnsi="Calibri"/>
                <w:color w:val="000000"/>
                <w:szCs w:val="20"/>
              </w:rPr>
              <w:t>$274.34</w:t>
            </w:r>
          </w:p>
        </w:tc>
      </w:tr>
      <w:tr w:rsidR="004F1768" w:rsidRPr="00500C4E" w14:paraId="02CF2CE6" w14:textId="77777777" w:rsidTr="004F1768">
        <w:tc>
          <w:tcPr>
            <w:tcW w:w="560" w:type="pct"/>
          </w:tcPr>
          <w:p w14:paraId="2CECBDBE" w14:textId="6B33A0F4" w:rsidR="004F1768" w:rsidRPr="00920905" w:rsidRDefault="004F1768" w:rsidP="004F1768">
            <w:pPr>
              <w:rPr>
                <w:rFonts w:cstheme="minorHAnsi"/>
                <w:color w:val="FF0000"/>
                <w:szCs w:val="20"/>
              </w:rPr>
            </w:pPr>
            <w:r>
              <w:rPr>
                <w:rFonts w:cs="Arial"/>
                <w:color w:val="000000"/>
                <w:szCs w:val="20"/>
              </w:rPr>
              <w:t>LT-17893</w:t>
            </w:r>
          </w:p>
        </w:tc>
        <w:tc>
          <w:tcPr>
            <w:tcW w:w="2969" w:type="pct"/>
          </w:tcPr>
          <w:p w14:paraId="1137DDF8" w14:textId="7F318BE8" w:rsidR="004F1768" w:rsidRDefault="004F1768" w:rsidP="004F1768">
            <w:pPr>
              <w:rPr>
                <w:rFonts w:ascii="Calibri" w:hAnsi="Calibri" w:cs="Arial"/>
                <w:color w:val="000000"/>
                <w:szCs w:val="20"/>
              </w:rPr>
            </w:pPr>
            <w:r>
              <w:rPr>
                <w:rFonts w:cs="Arial"/>
                <w:color w:val="000000"/>
                <w:szCs w:val="20"/>
              </w:rPr>
              <w:t>41 to 80 Watt Wall Pack LED replacing 176 to 250 Watt HPS</w:t>
            </w:r>
          </w:p>
        </w:tc>
        <w:tc>
          <w:tcPr>
            <w:tcW w:w="490" w:type="pct"/>
            <w:vAlign w:val="center"/>
          </w:tcPr>
          <w:p w14:paraId="274B328F" w14:textId="4F346CFB" w:rsidR="004F1768" w:rsidRPr="004F1768" w:rsidRDefault="004F1768" w:rsidP="004F1768">
            <w:pPr>
              <w:jc w:val="both"/>
              <w:rPr>
                <w:rFonts w:cs="Arial"/>
                <w:color w:val="000000"/>
                <w:szCs w:val="20"/>
              </w:rPr>
            </w:pPr>
            <w:r w:rsidRPr="004F1768">
              <w:rPr>
                <w:rFonts w:cs="Arial"/>
                <w:color w:val="000000"/>
                <w:szCs w:val="20"/>
              </w:rPr>
              <w:t>$325.28</w:t>
            </w:r>
          </w:p>
        </w:tc>
        <w:tc>
          <w:tcPr>
            <w:tcW w:w="467" w:type="pct"/>
            <w:vAlign w:val="center"/>
          </w:tcPr>
          <w:p w14:paraId="0ADF6C06" w14:textId="65AB5844"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383FCE03" w14:textId="04323CC9" w:rsidR="004F1768" w:rsidRPr="00920905" w:rsidRDefault="004F1768" w:rsidP="004F1768">
            <w:pPr>
              <w:rPr>
                <w:rFonts w:cstheme="minorHAnsi"/>
                <w:color w:val="FF0000"/>
                <w:szCs w:val="20"/>
              </w:rPr>
            </w:pPr>
            <w:r>
              <w:rPr>
                <w:rFonts w:ascii="Calibri" w:hAnsi="Calibri"/>
                <w:color w:val="000000"/>
                <w:szCs w:val="20"/>
              </w:rPr>
              <w:t>$423.28</w:t>
            </w:r>
          </w:p>
        </w:tc>
      </w:tr>
      <w:tr w:rsidR="004F1768" w:rsidRPr="00500C4E" w14:paraId="7260D447" w14:textId="77777777" w:rsidTr="004F1768">
        <w:tc>
          <w:tcPr>
            <w:tcW w:w="560" w:type="pct"/>
          </w:tcPr>
          <w:p w14:paraId="60FA24EE" w14:textId="06B19F11" w:rsidR="004F1768" w:rsidRPr="00920905" w:rsidRDefault="004F1768" w:rsidP="004F1768">
            <w:pPr>
              <w:rPr>
                <w:rFonts w:cstheme="minorHAnsi"/>
                <w:color w:val="FF0000"/>
                <w:szCs w:val="20"/>
              </w:rPr>
            </w:pPr>
            <w:r>
              <w:rPr>
                <w:rFonts w:cs="Arial"/>
                <w:color w:val="000000"/>
                <w:szCs w:val="20"/>
              </w:rPr>
              <w:t>LT-37685</w:t>
            </w:r>
          </w:p>
        </w:tc>
        <w:tc>
          <w:tcPr>
            <w:tcW w:w="2969" w:type="pct"/>
          </w:tcPr>
          <w:p w14:paraId="7767B333" w14:textId="36D45E7F" w:rsidR="004F1768" w:rsidRDefault="004F1768" w:rsidP="004F1768">
            <w:pPr>
              <w:rPr>
                <w:rFonts w:ascii="Calibri" w:hAnsi="Calibri" w:cs="Arial"/>
                <w:color w:val="000000"/>
                <w:szCs w:val="20"/>
              </w:rPr>
            </w:pPr>
            <w:r>
              <w:rPr>
                <w:rFonts w:cs="Arial"/>
                <w:color w:val="000000"/>
                <w:szCs w:val="20"/>
              </w:rPr>
              <w:t>20 to 40 Watt Wall Pack LED replacing up to 126 Watt CFL</w:t>
            </w:r>
          </w:p>
        </w:tc>
        <w:tc>
          <w:tcPr>
            <w:tcW w:w="490" w:type="pct"/>
            <w:vAlign w:val="center"/>
          </w:tcPr>
          <w:p w14:paraId="60529C38" w14:textId="74AF1F4B" w:rsidR="004F1768" w:rsidRPr="004F1768" w:rsidRDefault="004F1768" w:rsidP="004F1768">
            <w:pPr>
              <w:jc w:val="both"/>
              <w:rPr>
                <w:rFonts w:cs="Arial"/>
                <w:color w:val="000000"/>
                <w:szCs w:val="20"/>
              </w:rPr>
            </w:pPr>
            <w:r w:rsidRPr="004F1768">
              <w:rPr>
                <w:rFonts w:cs="Arial"/>
                <w:color w:val="000000"/>
                <w:szCs w:val="20"/>
              </w:rPr>
              <w:t>$176.34</w:t>
            </w:r>
          </w:p>
        </w:tc>
        <w:tc>
          <w:tcPr>
            <w:tcW w:w="467" w:type="pct"/>
            <w:vAlign w:val="center"/>
          </w:tcPr>
          <w:p w14:paraId="5C3FF160" w14:textId="45B67C68"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1C1BD255" w14:textId="7AB9BE41" w:rsidR="004F1768" w:rsidRPr="00920905" w:rsidRDefault="004F1768" w:rsidP="004F1768">
            <w:pPr>
              <w:rPr>
                <w:rFonts w:cstheme="minorHAnsi"/>
                <w:color w:val="FF0000"/>
                <w:szCs w:val="20"/>
              </w:rPr>
            </w:pPr>
            <w:r>
              <w:rPr>
                <w:rFonts w:ascii="Calibri" w:hAnsi="Calibri"/>
                <w:color w:val="000000"/>
                <w:szCs w:val="20"/>
              </w:rPr>
              <w:t>$274.34</w:t>
            </w:r>
          </w:p>
        </w:tc>
      </w:tr>
      <w:tr w:rsidR="004F1768" w:rsidRPr="00500C4E" w14:paraId="1E04C073" w14:textId="77777777" w:rsidTr="004F1768">
        <w:tc>
          <w:tcPr>
            <w:tcW w:w="560" w:type="pct"/>
          </w:tcPr>
          <w:p w14:paraId="07BC99FD" w14:textId="30DAB388" w:rsidR="004F1768" w:rsidRPr="00920905" w:rsidRDefault="004F1768" w:rsidP="004F1768">
            <w:pPr>
              <w:rPr>
                <w:rFonts w:cstheme="minorHAnsi"/>
                <w:color w:val="FF0000"/>
                <w:szCs w:val="20"/>
              </w:rPr>
            </w:pPr>
            <w:r w:rsidRPr="003C3804">
              <w:rPr>
                <w:rFonts w:cstheme="minorHAnsi"/>
                <w:szCs w:val="20"/>
              </w:rPr>
              <w:lastRenderedPageBreak/>
              <w:t>LT-60772</w:t>
            </w:r>
          </w:p>
        </w:tc>
        <w:tc>
          <w:tcPr>
            <w:tcW w:w="2969" w:type="pct"/>
          </w:tcPr>
          <w:p w14:paraId="696C2B7E" w14:textId="4235CEAA" w:rsidR="004F1768" w:rsidRDefault="004F1768" w:rsidP="004F1768">
            <w:pPr>
              <w:rPr>
                <w:rFonts w:ascii="Calibri" w:hAnsi="Calibri" w:cs="Arial"/>
                <w:color w:val="000000"/>
                <w:szCs w:val="20"/>
              </w:rPr>
            </w:pPr>
            <w:r>
              <w:rPr>
                <w:rFonts w:cs="Arial"/>
                <w:szCs w:val="20"/>
              </w:rPr>
              <w:t>LED Wall Pack up to 30 Watts replacing 70 Watt Metal Halide</w:t>
            </w:r>
          </w:p>
        </w:tc>
        <w:tc>
          <w:tcPr>
            <w:tcW w:w="490" w:type="pct"/>
            <w:vAlign w:val="center"/>
          </w:tcPr>
          <w:p w14:paraId="75CD5D88" w14:textId="1314DC45" w:rsidR="004F1768" w:rsidRPr="004F1768" w:rsidRDefault="004F1768" w:rsidP="004F1768">
            <w:pPr>
              <w:jc w:val="both"/>
              <w:rPr>
                <w:rFonts w:cs="Arial"/>
                <w:color w:val="000000"/>
                <w:szCs w:val="20"/>
              </w:rPr>
            </w:pPr>
            <w:r w:rsidRPr="004F1768">
              <w:rPr>
                <w:rFonts w:cs="Arial"/>
                <w:color w:val="000000"/>
                <w:szCs w:val="20"/>
              </w:rPr>
              <w:t>$155.90</w:t>
            </w:r>
          </w:p>
        </w:tc>
        <w:tc>
          <w:tcPr>
            <w:tcW w:w="467" w:type="pct"/>
            <w:vAlign w:val="center"/>
          </w:tcPr>
          <w:p w14:paraId="628A25A9" w14:textId="0452F66E"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68D3BCF4" w14:textId="0FDE4E98" w:rsidR="004F1768" w:rsidRPr="00920905" w:rsidRDefault="004F1768" w:rsidP="004F1768">
            <w:pPr>
              <w:rPr>
                <w:rFonts w:cstheme="minorHAnsi"/>
                <w:color w:val="FF0000"/>
                <w:szCs w:val="20"/>
              </w:rPr>
            </w:pPr>
            <w:r>
              <w:rPr>
                <w:rFonts w:ascii="Calibri" w:hAnsi="Calibri"/>
                <w:color w:val="000000"/>
                <w:szCs w:val="20"/>
              </w:rPr>
              <w:t>$253.90</w:t>
            </w:r>
          </w:p>
        </w:tc>
      </w:tr>
      <w:tr w:rsidR="004F1768" w:rsidRPr="00500C4E" w14:paraId="323B9ECD" w14:textId="77777777" w:rsidTr="004F1768">
        <w:tc>
          <w:tcPr>
            <w:tcW w:w="560" w:type="pct"/>
          </w:tcPr>
          <w:p w14:paraId="3757AD28" w14:textId="7E81A319" w:rsidR="004F1768" w:rsidRPr="00920905" w:rsidRDefault="004F1768" w:rsidP="004F1768">
            <w:pPr>
              <w:rPr>
                <w:rFonts w:cstheme="minorHAnsi"/>
                <w:color w:val="FF0000"/>
                <w:szCs w:val="20"/>
              </w:rPr>
            </w:pPr>
            <w:r w:rsidRPr="003C3804">
              <w:rPr>
                <w:rFonts w:cstheme="minorHAnsi"/>
                <w:szCs w:val="20"/>
              </w:rPr>
              <w:t>LT-92080</w:t>
            </w:r>
          </w:p>
        </w:tc>
        <w:tc>
          <w:tcPr>
            <w:tcW w:w="2969" w:type="pct"/>
          </w:tcPr>
          <w:p w14:paraId="399AA5E8" w14:textId="131A1B19" w:rsidR="004F1768" w:rsidRDefault="004F1768" w:rsidP="004F1768">
            <w:pPr>
              <w:rPr>
                <w:rFonts w:ascii="Calibri" w:hAnsi="Calibri" w:cs="Arial"/>
                <w:color w:val="000000"/>
                <w:szCs w:val="20"/>
              </w:rPr>
            </w:pPr>
            <w:r>
              <w:rPr>
                <w:rFonts w:cs="Arial"/>
                <w:szCs w:val="20"/>
              </w:rPr>
              <w:t>LED Wall Pack up to 50 Watts replacing 100 Watt Metal Halide</w:t>
            </w:r>
          </w:p>
        </w:tc>
        <w:tc>
          <w:tcPr>
            <w:tcW w:w="490" w:type="pct"/>
            <w:vAlign w:val="center"/>
          </w:tcPr>
          <w:p w14:paraId="7CDB8EF8" w14:textId="6630287D" w:rsidR="004F1768" w:rsidRPr="004F1768" w:rsidRDefault="004F1768" w:rsidP="004F1768">
            <w:pPr>
              <w:jc w:val="both"/>
              <w:rPr>
                <w:rFonts w:cs="Arial"/>
                <w:color w:val="000000"/>
                <w:szCs w:val="20"/>
              </w:rPr>
            </w:pPr>
            <w:r w:rsidRPr="004F1768">
              <w:rPr>
                <w:rFonts w:cs="Arial"/>
                <w:color w:val="000000"/>
                <w:szCs w:val="20"/>
              </w:rPr>
              <w:t>$242.32</w:t>
            </w:r>
          </w:p>
        </w:tc>
        <w:tc>
          <w:tcPr>
            <w:tcW w:w="467" w:type="pct"/>
            <w:vAlign w:val="center"/>
          </w:tcPr>
          <w:p w14:paraId="0E08AA32" w14:textId="79ABBE15"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7D75FB6E" w14:textId="00A1815A" w:rsidR="004F1768" w:rsidRPr="00920905" w:rsidRDefault="004F1768" w:rsidP="004F1768">
            <w:pPr>
              <w:rPr>
                <w:rFonts w:cstheme="minorHAnsi"/>
                <w:color w:val="FF0000"/>
                <w:szCs w:val="20"/>
              </w:rPr>
            </w:pPr>
            <w:r>
              <w:rPr>
                <w:rFonts w:ascii="Calibri" w:hAnsi="Calibri"/>
                <w:color w:val="000000"/>
                <w:szCs w:val="20"/>
              </w:rPr>
              <w:t>$340.32</w:t>
            </w:r>
          </w:p>
        </w:tc>
      </w:tr>
      <w:tr w:rsidR="004F1768" w:rsidRPr="00500C4E" w14:paraId="2FF78BAD" w14:textId="77777777" w:rsidTr="004F1768">
        <w:tc>
          <w:tcPr>
            <w:tcW w:w="560" w:type="pct"/>
          </w:tcPr>
          <w:p w14:paraId="3447F16B" w14:textId="690873EE" w:rsidR="004F1768" w:rsidRPr="00920905" w:rsidRDefault="004F1768" w:rsidP="004F1768">
            <w:pPr>
              <w:rPr>
                <w:rFonts w:cstheme="minorHAnsi"/>
                <w:color w:val="FF0000"/>
                <w:szCs w:val="20"/>
              </w:rPr>
            </w:pPr>
            <w:r w:rsidRPr="003C3804">
              <w:rPr>
                <w:rFonts w:cstheme="minorHAnsi"/>
                <w:szCs w:val="20"/>
              </w:rPr>
              <w:t>LT-66647</w:t>
            </w:r>
          </w:p>
        </w:tc>
        <w:tc>
          <w:tcPr>
            <w:tcW w:w="2969" w:type="pct"/>
          </w:tcPr>
          <w:p w14:paraId="470572A2" w14:textId="33C7D8E4" w:rsidR="004F1768" w:rsidRDefault="004F1768" w:rsidP="004F1768">
            <w:pPr>
              <w:rPr>
                <w:rFonts w:ascii="Calibri" w:hAnsi="Calibri" w:cs="Arial"/>
                <w:color w:val="000000"/>
                <w:szCs w:val="20"/>
              </w:rPr>
            </w:pPr>
            <w:r>
              <w:rPr>
                <w:rFonts w:cs="Arial"/>
                <w:szCs w:val="20"/>
              </w:rPr>
              <w:t>LED Wall Pack up to 90 Watts replacing 150/175 Watt Metal Halide</w:t>
            </w:r>
          </w:p>
        </w:tc>
        <w:tc>
          <w:tcPr>
            <w:tcW w:w="490" w:type="pct"/>
            <w:vAlign w:val="center"/>
          </w:tcPr>
          <w:p w14:paraId="370B85BF" w14:textId="4CC4AFB5" w:rsidR="004F1768" w:rsidRPr="004F1768" w:rsidRDefault="004F1768" w:rsidP="004F1768">
            <w:pPr>
              <w:jc w:val="both"/>
              <w:rPr>
                <w:rFonts w:cs="Arial"/>
                <w:color w:val="000000"/>
                <w:szCs w:val="20"/>
              </w:rPr>
            </w:pPr>
            <w:r w:rsidRPr="004F1768">
              <w:rPr>
                <w:rFonts w:cs="Arial"/>
                <w:color w:val="000000"/>
                <w:szCs w:val="20"/>
              </w:rPr>
              <w:t>$357.36</w:t>
            </w:r>
          </w:p>
        </w:tc>
        <w:tc>
          <w:tcPr>
            <w:tcW w:w="467" w:type="pct"/>
            <w:vAlign w:val="center"/>
          </w:tcPr>
          <w:p w14:paraId="5016C282" w14:textId="524A6DDF"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1430D211" w14:textId="4F7D5145" w:rsidR="004F1768" w:rsidRPr="00920905" w:rsidRDefault="004F1768" w:rsidP="004F1768">
            <w:pPr>
              <w:rPr>
                <w:rFonts w:cstheme="minorHAnsi"/>
                <w:color w:val="FF0000"/>
                <w:szCs w:val="20"/>
              </w:rPr>
            </w:pPr>
            <w:r>
              <w:rPr>
                <w:rFonts w:ascii="Calibri" w:hAnsi="Calibri"/>
                <w:color w:val="000000"/>
                <w:szCs w:val="20"/>
              </w:rPr>
              <w:t>$455.36</w:t>
            </w:r>
          </w:p>
        </w:tc>
      </w:tr>
      <w:tr w:rsidR="004F1768" w:rsidRPr="00500C4E" w14:paraId="0DCA6DBA" w14:textId="77777777" w:rsidTr="004F1768">
        <w:tc>
          <w:tcPr>
            <w:tcW w:w="560" w:type="pct"/>
          </w:tcPr>
          <w:p w14:paraId="46B639D9" w14:textId="4223495B" w:rsidR="004F1768" w:rsidRPr="00920905" w:rsidRDefault="004F1768" w:rsidP="004F1768">
            <w:pPr>
              <w:rPr>
                <w:rFonts w:cstheme="minorHAnsi"/>
                <w:color w:val="FF0000"/>
                <w:szCs w:val="20"/>
              </w:rPr>
            </w:pPr>
            <w:r w:rsidRPr="003C3804">
              <w:rPr>
                <w:rFonts w:cstheme="minorHAnsi"/>
                <w:szCs w:val="20"/>
              </w:rPr>
              <w:t>LT-74456</w:t>
            </w:r>
          </w:p>
        </w:tc>
        <w:tc>
          <w:tcPr>
            <w:tcW w:w="2969" w:type="pct"/>
          </w:tcPr>
          <w:p w14:paraId="57D6170B" w14:textId="53FAC449" w:rsidR="004F1768" w:rsidRDefault="004F1768" w:rsidP="004F1768">
            <w:pPr>
              <w:rPr>
                <w:rFonts w:ascii="Calibri" w:hAnsi="Calibri" w:cs="Arial"/>
                <w:color w:val="000000"/>
                <w:szCs w:val="20"/>
              </w:rPr>
            </w:pPr>
            <w:r>
              <w:rPr>
                <w:rFonts w:cs="Arial"/>
                <w:szCs w:val="20"/>
              </w:rPr>
              <w:t>LED Wall Pack up to 115 Watts replacing 250 Watt Metal Halide</w:t>
            </w:r>
          </w:p>
        </w:tc>
        <w:tc>
          <w:tcPr>
            <w:tcW w:w="490" w:type="pct"/>
            <w:vAlign w:val="center"/>
          </w:tcPr>
          <w:p w14:paraId="4B3ED956" w14:textId="742E35AA" w:rsidR="004F1768" w:rsidRPr="004F1768" w:rsidRDefault="004F1768" w:rsidP="004F1768">
            <w:pPr>
              <w:jc w:val="both"/>
              <w:rPr>
                <w:rFonts w:cs="Arial"/>
                <w:color w:val="000000"/>
                <w:szCs w:val="20"/>
              </w:rPr>
            </w:pPr>
            <w:r w:rsidRPr="004F1768">
              <w:rPr>
                <w:rFonts w:cs="Arial"/>
                <w:color w:val="000000"/>
                <w:szCs w:val="20"/>
              </w:rPr>
              <w:t>$661.71</w:t>
            </w:r>
          </w:p>
        </w:tc>
        <w:tc>
          <w:tcPr>
            <w:tcW w:w="467" w:type="pct"/>
            <w:vAlign w:val="center"/>
          </w:tcPr>
          <w:p w14:paraId="45249800" w14:textId="7EAE8A87"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27E81716" w14:textId="436042C3" w:rsidR="004F1768" w:rsidRPr="00920905" w:rsidRDefault="004F1768" w:rsidP="004F1768">
            <w:pPr>
              <w:rPr>
                <w:rFonts w:cstheme="minorHAnsi"/>
                <w:color w:val="FF0000"/>
                <w:szCs w:val="20"/>
              </w:rPr>
            </w:pPr>
            <w:r>
              <w:rPr>
                <w:rFonts w:ascii="Calibri" w:hAnsi="Calibri"/>
                <w:color w:val="000000"/>
                <w:szCs w:val="20"/>
              </w:rPr>
              <w:t>$759.71</w:t>
            </w:r>
          </w:p>
        </w:tc>
      </w:tr>
      <w:tr w:rsidR="004F1768" w:rsidRPr="00500C4E" w14:paraId="1E4445AA" w14:textId="77777777" w:rsidTr="004F1768">
        <w:tc>
          <w:tcPr>
            <w:tcW w:w="560" w:type="pct"/>
          </w:tcPr>
          <w:p w14:paraId="29E03E08" w14:textId="753CCD1C" w:rsidR="004F1768" w:rsidRPr="00920905" w:rsidRDefault="004F1768" w:rsidP="004F1768">
            <w:pPr>
              <w:rPr>
                <w:rFonts w:cstheme="minorHAnsi"/>
                <w:color w:val="FF0000"/>
                <w:szCs w:val="20"/>
              </w:rPr>
            </w:pPr>
            <w:r w:rsidRPr="003C3804">
              <w:rPr>
                <w:rFonts w:cstheme="minorHAnsi"/>
                <w:szCs w:val="20"/>
              </w:rPr>
              <w:t>LT-64309</w:t>
            </w:r>
          </w:p>
        </w:tc>
        <w:tc>
          <w:tcPr>
            <w:tcW w:w="2969" w:type="pct"/>
          </w:tcPr>
          <w:p w14:paraId="1AB87AFF" w14:textId="5E724F5A" w:rsidR="004F1768" w:rsidRDefault="004F1768" w:rsidP="004F1768">
            <w:pPr>
              <w:rPr>
                <w:rFonts w:ascii="Calibri" w:hAnsi="Calibri" w:cs="Arial"/>
                <w:color w:val="000000"/>
                <w:szCs w:val="20"/>
              </w:rPr>
            </w:pPr>
            <w:r>
              <w:rPr>
                <w:rFonts w:cs="Arial"/>
                <w:szCs w:val="20"/>
              </w:rPr>
              <w:t>LED Wall Pack up to 30 Watts replacing 70 Watt Pulse Start Metal Halide</w:t>
            </w:r>
          </w:p>
        </w:tc>
        <w:tc>
          <w:tcPr>
            <w:tcW w:w="490" w:type="pct"/>
            <w:vAlign w:val="center"/>
          </w:tcPr>
          <w:p w14:paraId="3253440E" w14:textId="0C6DD96E" w:rsidR="004F1768" w:rsidRPr="004F1768" w:rsidRDefault="004F1768" w:rsidP="004F1768">
            <w:pPr>
              <w:jc w:val="both"/>
              <w:rPr>
                <w:rFonts w:cs="Arial"/>
                <w:color w:val="000000"/>
                <w:szCs w:val="20"/>
              </w:rPr>
            </w:pPr>
            <w:r w:rsidRPr="004F1768">
              <w:rPr>
                <w:rFonts w:cs="Arial"/>
                <w:color w:val="000000"/>
                <w:szCs w:val="20"/>
              </w:rPr>
              <w:t>$155.90</w:t>
            </w:r>
          </w:p>
        </w:tc>
        <w:tc>
          <w:tcPr>
            <w:tcW w:w="467" w:type="pct"/>
            <w:vAlign w:val="center"/>
          </w:tcPr>
          <w:p w14:paraId="3F66A880" w14:textId="3723EBFF"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605B010D" w14:textId="6AF0DD55" w:rsidR="004F1768" w:rsidRPr="00920905" w:rsidRDefault="004F1768" w:rsidP="004F1768">
            <w:pPr>
              <w:rPr>
                <w:rFonts w:cstheme="minorHAnsi"/>
                <w:color w:val="FF0000"/>
                <w:szCs w:val="20"/>
              </w:rPr>
            </w:pPr>
            <w:r>
              <w:rPr>
                <w:rFonts w:ascii="Calibri" w:hAnsi="Calibri"/>
                <w:color w:val="000000"/>
                <w:szCs w:val="20"/>
              </w:rPr>
              <w:t>$253.90</w:t>
            </w:r>
          </w:p>
        </w:tc>
      </w:tr>
      <w:tr w:rsidR="004F1768" w:rsidRPr="00500C4E" w14:paraId="2575914E" w14:textId="77777777" w:rsidTr="004F1768">
        <w:tc>
          <w:tcPr>
            <w:tcW w:w="560" w:type="pct"/>
          </w:tcPr>
          <w:p w14:paraId="3C313A7D" w14:textId="547E2835" w:rsidR="004F1768" w:rsidRPr="00920905" w:rsidRDefault="004F1768" w:rsidP="004F1768">
            <w:pPr>
              <w:rPr>
                <w:rFonts w:cstheme="minorHAnsi"/>
                <w:color w:val="FF0000"/>
                <w:szCs w:val="20"/>
              </w:rPr>
            </w:pPr>
            <w:r w:rsidRPr="003C3804">
              <w:rPr>
                <w:rFonts w:cstheme="minorHAnsi"/>
                <w:szCs w:val="20"/>
              </w:rPr>
              <w:t>LT-94750</w:t>
            </w:r>
          </w:p>
        </w:tc>
        <w:tc>
          <w:tcPr>
            <w:tcW w:w="2969" w:type="pct"/>
          </w:tcPr>
          <w:p w14:paraId="479D9BEF" w14:textId="5C15FD37" w:rsidR="004F1768" w:rsidRDefault="004F1768" w:rsidP="004F1768">
            <w:pPr>
              <w:rPr>
                <w:rFonts w:ascii="Calibri" w:hAnsi="Calibri" w:cs="Arial"/>
                <w:color w:val="000000"/>
                <w:szCs w:val="20"/>
              </w:rPr>
            </w:pPr>
            <w:r>
              <w:rPr>
                <w:rFonts w:cs="Arial"/>
                <w:szCs w:val="20"/>
              </w:rPr>
              <w:t>LED Wall Pack up to 50 Watts replacing 100 Watt Pulse Start Watt Metal Halide</w:t>
            </w:r>
          </w:p>
        </w:tc>
        <w:tc>
          <w:tcPr>
            <w:tcW w:w="490" w:type="pct"/>
            <w:vAlign w:val="center"/>
          </w:tcPr>
          <w:p w14:paraId="04740774" w14:textId="0E3F962E" w:rsidR="004F1768" w:rsidRPr="004F1768" w:rsidRDefault="004F1768" w:rsidP="004F1768">
            <w:pPr>
              <w:jc w:val="both"/>
              <w:rPr>
                <w:rFonts w:cs="Arial"/>
                <w:color w:val="000000"/>
                <w:szCs w:val="20"/>
              </w:rPr>
            </w:pPr>
            <w:r w:rsidRPr="004F1768">
              <w:rPr>
                <w:rFonts w:cs="Arial"/>
                <w:color w:val="000000"/>
                <w:szCs w:val="20"/>
              </w:rPr>
              <w:t>$242.32</w:t>
            </w:r>
          </w:p>
        </w:tc>
        <w:tc>
          <w:tcPr>
            <w:tcW w:w="467" w:type="pct"/>
            <w:vAlign w:val="center"/>
          </w:tcPr>
          <w:p w14:paraId="724EA8A2" w14:textId="7E3447A0"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4EA8313B" w14:textId="70907E76" w:rsidR="004F1768" w:rsidRPr="00920905" w:rsidRDefault="004F1768" w:rsidP="004F1768">
            <w:pPr>
              <w:rPr>
                <w:rFonts w:cstheme="minorHAnsi"/>
                <w:color w:val="FF0000"/>
                <w:szCs w:val="20"/>
              </w:rPr>
            </w:pPr>
            <w:r>
              <w:rPr>
                <w:rFonts w:ascii="Calibri" w:hAnsi="Calibri"/>
                <w:color w:val="000000"/>
                <w:szCs w:val="20"/>
              </w:rPr>
              <w:t>$340.32</w:t>
            </w:r>
          </w:p>
        </w:tc>
      </w:tr>
      <w:tr w:rsidR="004F1768" w:rsidRPr="00500C4E" w14:paraId="286997F8" w14:textId="77777777" w:rsidTr="004F1768">
        <w:tc>
          <w:tcPr>
            <w:tcW w:w="560" w:type="pct"/>
          </w:tcPr>
          <w:p w14:paraId="2A543441" w14:textId="13D12B74" w:rsidR="004F1768" w:rsidRPr="00920905" w:rsidRDefault="004F1768" w:rsidP="004F1768">
            <w:pPr>
              <w:rPr>
                <w:rFonts w:cstheme="minorHAnsi"/>
                <w:color w:val="FF0000"/>
                <w:szCs w:val="20"/>
              </w:rPr>
            </w:pPr>
            <w:r w:rsidRPr="003C3804">
              <w:rPr>
                <w:rFonts w:cstheme="minorHAnsi"/>
                <w:szCs w:val="20"/>
              </w:rPr>
              <w:t>LT-53425</w:t>
            </w:r>
          </w:p>
        </w:tc>
        <w:tc>
          <w:tcPr>
            <w:tcW w:w="2969" w:type="pct"/>
          </w:tcPr>
          <w:p w14:paraId="7B65700F" w14:textId="7D3282AE" w:rsidR="004F1768" w:rsidRDefault="004F1768" w:rsidP="004F1768">
            <w:pPr>
              <w:rPr>
                <w:rFonts w:ascii="Calibri" w:hAnsi="Calibri" w:cs="Arial"/>
                <w:color w:val="000000"/>
                <w:szCs w:val="20"/>
              </w:rPr>
            </w:pPr>
            <w:r>
              <w:rPr>
                <w:rFonts w:cs="Arial"/>
                <w:szCs w:val="20"/>
              </w:rPr>
              <w:t>LED Wall Pack up to 90 Watts replacing 150 Watt Pulse Start Watt Metal Halide</w:t>
            </w:r>
          </w:p>
        </w:tc>
        <w:tc>
          <w:tcPr>
            <w:tcW w:w="490" w:type="pct"/>
            <w:vAlign w:val="center"/>
          </w:tcPr>
          <w:p w14:paraId="7D88F677" w14:textId="64DD4793" w:rsidR="004F1768" w:rsidRPr="004F1768" w:rsidRDefault="004F1768" w:rsidP="004F1768">
            <w:pPr>
              <w:jc w:val="both"/>
              <w:rPr>
                <w:rFonts w:cs="Arial"/>
                <w:color w:val="000000"/>
                <w:szCs w:val="20"/>
              </w:rPr>
            </w:pPr>
            <w:r w:rsidRPr="004F1768">
              <w:rPr>
                <w:rFonts w:cs="Arial"/>
                <w:color w:val="000000"/>
                <w:szCs w:val="20"/>
              </w:rPr>
              <w:t>$357.36</w:t>
            </w:r>
          </w:p>
        </w:tc>
        <w:tc>
          <w:tcPr>
            <w:tcW w:w="467" w:type="pct"/>
            <w:vAlign w:val="center"/>
          </w:tcPr>
          <w:p w14:paraId="0A643FBA" w14:textId="7209FBFF"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42ED65DD" w14:textId="13B66491" w:rsidR="004F1768" w:rsidRPr="00920905" w:rsidRDefault="004F1768" w:rsidP="004F1768">
            <w:pPr>
              <w:rPr>
                <w:rFonts w:cstheme="minorHAnsi"/>
                <w:color w:val="FF0000"/>
                <w:szCs w:val="20"/>
              </w:rPr>
            </w:pPr>
            <w:r>
              <w:rPr>
                <w:rFonts w:ascii="Calibri" w:hAnsi="Calibri"/>
                <w:color w:val="000000"/>
                <w:szCs w:val="20"/>
              </w:rPr>
              <w:t>$455.36</w:t>
            </w:r>
          </w:p>
        </w:tc>
      </w:tr>
      <w:tr w:rsidR="004F1768" w:rsidRPr="00500C4E" w14:paraId="3B9EA900" w14:textId="77777777" w:rsidTr="004F1768">
        <w:tc>
          <w:tcPr>
            <w:tcW w:w="560" w:type="pct"/>
          </w:tcPr>
          <w:p w14:paraId="75F7BFE9" w14:textId="2CB07558" w:rsidR="004F1768" w:rsidRPr="00920905" w:rsidRDefault="004F1768" w:rsidP="004F1768">
            <w:pPr>
              <w:rPr>
                <w:rFonts w:cstheme="minorHAnsi"/>
                <w:color w:val="FF0000"/>
                <w:szCs w:val="20"/>
              </w:rPr>
            </w:pPr>
            <w:r w:rsidRPr="003C3804">
              <w:rPr>
                <w:rFonts w:cstheme="minorHAnsi"/>
                <w:szCs w:val="20"/>
              </w:rPr>
              <w:t>LT-53959</w:t>
            </w:r>
          </w:p>
        </w:tc>
        <w:tc>
          <w:tcPr>
            <w:tcW w:w="2969" w:type="pct"/>
          </w:tcPr>
          <w:p w14:paraId="3C8A3E0A" w14:textId="791A9669" w:rsidR="004F1768" w:rsidRDefault="004F1768" w:rsidP="004F1768">
            <w:pPr>
              <w:rPr>
                <w:rFonts w:ascii="Calibri" w:hAnsi="Calibri" w:cs="Arial"/>
                <w:color w:val="000000"/>
                <w:szCs w:val="20"/>
              </w:rPr>
            </w:pPr>
            <w:r>
              <w:rPr>
                <w:rFonts w:cs="Arial"/>
                <w:szCs w:val="20"/>
              </w:rPr>
              <w:t>LED Wall Pack up to 115 Watts replacing 175 Watt Pulse Start Watt Metal Halide</w:t>
            </w:r>
          </w:p>
        </w:tc>
        <w:tc>
          <w:tcPr>
            <w:tcW w:w="490" w:type="pct"/>
            <w:vAlign w:val="center"/>
          </w:tcPr>
          <w:p w14:paraId="1E7ACACB" w14:textId="2E608067" w:rsidR="004F1768" w:rsidRPr="004F1768" w:rsidRDefault="004F1768" w:rsidP="004F1768">
            <w:pPr>
              <w:jc w:val="both"/>
              <w:rPr>
                <w:rFonts w:cs="Arial"/>
                <w:color w:val="000000"/>
                <w:szCs w:val="20"/>
              </w:rPr>
            </w:pPr>
            <w:r w:rsidRPr="004F1768">
              <w:rPr>
                <w:rFonts w:cs="Arial"/>
                <w:color w:val="000000"/>
                <w:szCs w:val="20"/>
              </w:rPr>
              <w:t>$661.71</w:t>
            </w:r>
          </w:p>
        </w:tc>
        <w:tc>
          <w:tcPr>
            <w:tcW w:w="467" w:type="pct"/>
            <w:vAlign w:val="center"/>
          </w:tcPr>
          <w:p w14:paraId="67C29A52" w14:textId="323F71DD" w:rsidR="004F1768" w:rsidRPr="00920905" w:rsidRDefault="004F1768" w:rsidP="004F1768">
            <w:pPr>
              <w:rPr>
                <w:rFonts w:cstheme="minorHAnsi"/>
                <w:color w:val="FF0000"/>
                <w:szCs w:val="20"/>
              </w:rPr>
            </w:pPr>
            <w:r>
              <w:rPr>
                <w:rFonts w:cs="Arial"/>
                <w:color w:val="000000"/>
                <w:szCs w:val="20"/>
              </w:rPr>
              <w:t>$98.00</w:t>
            </w:r>
          </w:p>
        </w:tc>
        <w:tc>
          <w:tcPr>
            <w:tcW w:w="514" w:type="pct"/>
            <w:vAlign w:val="center"/>
          </w:tcPr>
          <w:p w14:paraId="2FA72E0E" w14:textId="538C05D6" w:rsidR="004F1768" w:rsidRPr="00920905" w:rsidRDefault="004F1768" w:rsidP="004F1768">
            <w:pPr>
              <w:rPr>
                <w:rFonts w:cstheme="minorHAnsi"/>
                <w:color w:val="FF0000"/>
                <w:szCs w:val="20"/>
              </w:rPr>
            </w:pPr>
            <w:r>
              <w:rPr>
                <w:rFonts w:ascii="Calibri" w:hAnsi="Calibri"/>
                <w:color w:val="000000"/>
                <w:szCs w:val="20"/>
              </w:rPr>
              <w:t>$759.71</w:t>
            </w:r>
          </w:p>
        </w:tc>
      </w:tr>
    </w:tbl>
    <w:p w14:paraId="098DA47A" w14:textId="77777777" w:rsidR="00937EBB" w:rsidRDefault="00937EBB" w:rsidP="00937EBB"/>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AB9A00" w14:textId="2CBEBEFE" w:rsidR="00C95D16" w:rsidRDefault="002405CD">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00DF5B8F">
        <w:rPr>
          <w:sz w:val="20"/>
          <w:szCs w:val="20"/>
        </w:rPr>
        <w:t xml:space="preserve"> Labor Cost</w:t>
      </w:r>
    </w:p>
    <w:p w14:paraId="2CB1DC68" w14:textId="77777777" w:rsidR="00DF5B8F" w:rsidRPr="00DF5B8F" w:rsidRDefault="00DF5B8F">
      <w:pPr>
        <w:rPr>
          <w:sz w:val="20"/>
          <w:szCs w:val="20"/>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jc w:val="center"/>
        <w:tblLayout w:type="fixed"/>
        <w:tblLook w:val="01E0" w:firstRow="1" w:lastRow="1" w:firstColumn="1" w:lastColumn="1" w:noHBand="0" w:noVBand="0"/>
      </w:tblPr>
      <w:tblGrid>
        <w:gridCol w:w="4224"/>
        <w:gridCol w:w="1171"/>
        <w:gridCol w:w="1350"/>
        <w:gridCol w:w="1350"/>
        <w:gridCol w:w="1255"/>
      </w:tblGrid>
      <w:tr w:rsidR="00F474EF" w:rsidRPr="00500C4E" w14:paraId="7122FF83" w14:textId="77777777" w:rsidTr="007A4B35">
        <w:trPr>
          <w:jc w:val="center"/>
        </w:trPr>
        <w:tc>
          <w:tcPr>
            <w:tcW w:w="2259"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26"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722"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1393"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764C91" w:rsidRPr="00500C4E" w14:paraId="06496C2D" w14:textId="77777777" w:rsidTr="0048760E">
        <w:trPr>
          <w:trHeight w:val="575"/>
          <w:jc w:val="center"/>
        </w:trPr>
        <w:tc>
          <w:tcPr>
            <w:tcW w:w="2259"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26" w:type="pct"/>
            <w:vMerge/>
            <w:tcBorders>
              <w:bottom w:val="single" w:sz="4" w:space="0" w:color="auto"/>
            </w:tcBorders>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722" w:type="pct"/>
            <w:vMerge/>
            <w:tcBorders>
              <w:bottom w:val="single" w:sz="4" w:space="0" w:color="auto"/>
            </w:tcBorders>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722" w:type="pct"/>
            <w:tcBorders>
              <w:bottom w:val="single" w:sz="4" w:space="0" w:color="auto"/>
            </w:tcBorders>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671" w:type="pct"/>
            <w:tcBorders>
              <w:bottom w:val="single" w:sz="4" w:space="0" w:color="auto"/>
            </w:tcBorders>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4F1768" w:rsidRPr="00500C4E" w14:paraId="31204A9D" w14:textId="77777777" w:rsidTr="004F1768">
        <w:trPr>
          <w:jc w:val="center"/>
        </w:trPr>
        <w:tc>
          <w:tcPr>
            <w:tcW w:w="2259" w:type="pct"/>
          </w:tcPr>
          <w:p w14:paraId="20624498" w14:textId="31BA0E4E" w:rsidR="004F1768" w:rsidRPr="00920905" w:rsidRDefault="004F1768" w:rsidP="004F1768">
            <w:pPr>
              <w:rPr>
                <w:rFonts w:cstheme="minorHAnsi"/>
                <w:color w:val="FF0000"/>
                <w:szCs w:val="20"/>
              </w:rPr>
            </w:pPr>
            <w:r>
              <w:rPr>
                <w:rFonts w:ascii="Calibri" w:hAnsi="Calibri" w:cs="Arial"/>
                <w:color w:val="000000"/>
                <w:szCs w:val="20"/>
              </w:rPr>
              <w:t>20 to 40 Watt Wall Pack LED replacing up to 175 Watt Metal Halide</w:t>
            </w:r>
          </w:p>
        </w:tc>
        <w:tc>
          <w:tcPr>
            <w:tcW w:w="626" w:type="pct"/>
            <w:tcBorders>
              <w:bottom w:val="single" w:sz="4" w:space="0" w:color="auto"/>
              <w:right w:val="single" w:sz="4" w:space="0" w:color="auto"/>
            </w:tcBorders>
            <w:vAlign w:val="center"/>
          </w:tcPr>
          <w:p w14:paraId="1B8D4FEE" w14:textId="073B9D04"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7400ED7" w14:textId="6D21C413" w:rsidR="004F1768" w:rsidRPr="007A4B35" w:rsidRDefault="004F1768" w:rsidP="004F1768">
            <w:pPr>
              <w:jc w:val="center"/>
              <w:rPr>
                <w:rFonts w:cs="Arial"/>
                <w:szCs w:val="20"/>
              </w:rPr>
            </w:pPr>
            <w:r>
              <w:rPr>
                <w:rFonts w:ascii="Calibri" w:hAnsi="Calibri"/>
                <w:color w:val="000000"/>
                <w:szCs w:val="20"/>
              </w:rPr>
              <w:t>$51.41</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0F861C7C" w14:textId="5D2A2D89" w:rsidR="004F1768" w:rsidRPr="007A4B35" w:rsidRDefault="004F1768" w:rsidP="004F1768">
            <w:pPr>
              <w:jc w:val="center"/>
              <w:rPr>
                <w:rFonts w:cs="Arial"/>
                <w:szCs w:val="20"/>
              </w:rPr>
            </w:pPr>
            <w:r>
              <w:rPr>
                <w:rFonts w:ascii="Calibri" w:hAnsi="Calibri"/>
                <w:color w:val="000000"/>
                <w:szCs w:val="20"/>
              </w:rPr>
              <w:t>$274.34</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26FF7460" w14:textId="6D09E5B8" w:rsidR="004F1768" w:rsidRPr="00DF5B8F" w:rsidRDefault="004F1768" w:rsidP="004F1768">
            <w:pPr>
              <w:jc w:val="center"/>
              <w:rPr>
                <w:rFonts w:cstheme="minorHAnsi"/>
                <w:color w:val="FF0000"/>
                <w:szCs w:val="20"/>
              </w:rPr>
            </w:pPr>
            <w:r>
              <w:rPr>
                <w:rFonts w:ascii="Calibri" w:hAnsi="Calibri"/>
                <w:color w:val="000000"/>
                <w:szCs w:val="20"/>
              </w:rPr>
              <w:t>$51.41</w:t>
            </w:r>
          </w:p>
        </w:tc>
      </w:tr>
      <w:tr w:rsidR="004F1768" w:rsidRPr="00500C4E" w14:paraId="64E9A8E4" w14:textId="77777777" w:rsidTr="004F1768">
        <w:trPr>
          <w:jc w:val="center"/>
        </w:trPr>
        <w:tc>
          <w:tcPr>
            <w:tcW w:w="2259" w:type="pct"/>
          </w:tcPr>
          <w:p w14:paraId="73C0EEF5" w14:textId="6C612402" w:rsidR="004F1768" w:rsidRPr="00920905" w:rsidRDefault="004F1768" w:rsidP="004F1768">
            <w:pPr>
              <w:rPr>
                <w:rFonts w:cstheme="minorHAnsi"/>
                <w:color w:val="FF0000"/>
                <w:szCs w:val="20"/>
              </w:rPr>
            </w:pPr>
            <w:r>
              <w:rPr>
                <w:rFonts w:ascii="Calibri" w:hAnsi="Calibri" w:cs="Arial"/>
                <w:color w:val="000000"/>
                <w:szCs w:val="20"/>
              </w:rPr>
              <w:t>41 to 80 Watt Wall Pack LED replacing 176 to 250 Watt Metal Halide</w:t>
            </w:r>
          </w:p>
        </w:tc>
        <w:tc>
          <w:tcPr>
            <w:tcW w:w="626" w:type="pct"/>
            <w:tcBorders>
              <w:top w:val="single" w:sz="4" w:space="0" w:color="auto"/>
              <w:bottom w:val="single" w:sz="4" w:space="0" w:color="auto"/>
              <w:right w:val="single" w:sz="4" w:space="0" w:color="auto"/>
            </w:tcBorders>
            <w:vAlign w:val="center"/>
          </w:tcPr>
          <w:p w14:paraId="3EDB244E" w14:textId="74EE4459"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80C91CF" w14:textId="22EC3A62" w:rsidR="004F1768" w:rsidRPr="007A4B35" w:rsidRDefault="004F1768" w:rsidP="004F1768">
            <w:pPr>
              <w:jc w:val="center"/>
              <w:rPr>
                <w:rFonts w:cs="Arial"/>
                <w:szCs w:val="20"/>
              </w:rPr>
            </w:pPr>
            <w:r>
              <w:rPr>
                <w:rFonts w:ascii="Calibri" w:hAnsi="Calibri"/>
                <w:color w:val="000000"/>
                <w:szCs w:val="20"/>
              </w:rPr>
              <w:t>$164.54</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542AB5C" w14:textId="4848759A" w:rsidR="004F1768" w:rsidRPr="007A4B35" w:rsidRDefault="004F1768" w:rsidP="004F1768">
            <w:pPr>
              <w:jc w:val="center"/>
              <w:rPr>
                <w:rFonts w:cs="Arial"/>
                <w:szCs w:val="20"/>
              </w:rPr>
            </w:pPr>
            <w:r>
              <w:rPr>
                <w:rFonts w:ascii="Calibri" w:hAnsi="Calibri"/>
                <w:color w:val="000000"/>
                <w:szCs w:val="20"/>
              </w:rPr>
              <w:t>$423.28</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39B4B752" w14:textId="44E9ACBB" w:rsidR="004F1768" w:rsidRPr="00DF5B8F" w:rsidRDefault="004F1768" w:rsidP="004F1768">
            <w:pPr>
              <w:jc w:val="center"/>
              <w:rPr>
                <w:rFonts w:cstheme="minorHAnsi"/>
                <w:color w:val="FF0000"/>
                <w:szCs w:val="20"/>
              </w:rPr>
            </w:pPr>
            <w:r>
              <w:rPr>
                <w:rFonts w:ascii="Calibri" w:hAnsi="Calibri"/>
                <w:color w:val="000000"/>
                <w:szCs w:val="20"/>
              </w:rPr>
              <w:t>$164.54</w:t>
            </w:r>
          </w:p>
        </w:tc>
      </w:tr>
      <w:tr w:rsidR="004F1768" w:rsidRPr="00500C4E" w14:paraId="518C0F56" w14:textId="77777777" w:rsidTr="004F1768">
        <w:trPr>
          <w:jc w:val="center"/>
        </w:trPr>
        <w:tc>
          <w:tcPr>
            <w:tcW w:w="2259" w:type="pct"/>
          </w:tcPr>
          <w:p w14:paraId="01CC5BF0" w14:textId="65AF4128" w:rsidR="004F1768" w:rsidRDefault="004F1768" w:rsidP="004F1768">
            <w:pPr>
              <w:rPr>
                <w:rFonts w:cstheme="minorHAnsi"/>
                <w:color w:val="FF0000"/>
                <w:szCs w:val="20"/>
              </w:rPr>
            </w:pPr>
            <w:r>
              <w:rPr>
                <w:rFonts w:ascii="Calibri" w:hAnsi="Calibri" w:cs="Arial"/>
                <w:color w:val="000000"/>
                <w:szCs w:val="20"/>
              </w:rPr>
              <w:t>20 to 40 Watt Wall Pack LED replacing up to 175 Watt HPS</w:t>
            </w:r>
          </w:p>
        </w:tc>
        <w:tc>
          <w:tcPr>
            <w:tcW w:w="626" w:type="pct"/>
            <w:tcBorders>
              <w:top w:val="single" w:sz="4" w:space="0" w:color="auto"/>
              <w:bottom w:val="single" w:sz="4" w:space="0" w:color="auto"/>
              <w:right w:val="single" w:sz="4" w:space="0" w:color="auto"/>
            </w:tcBorders>
            <w:vAlign w:val="center"/>
          </w:tcPr>
          <w:p w14:paraId="17EFAB21" w14:textId="33AC04FF"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6084D985" w14:textId="1FAF5308" w:rsidR="004F1768" w:rsidRPr="007A4B35" w:rsidRDefault="004F1768" w:rsidP="004F1768">
            <w:pPr>
              <w:jc w:val="center"/>
              <w:rPr>
                <w:rFonts w:cs="Arial"/>
                <w:szCs w:val="20"/>
              </w:rPr>
            </w:pPr>
            <w:r>
              <w:rPr>
                <w:rFonts w:ascii="Calibri" w:hAnsi="Calibri"/>
                <w:color w:val="000000"/>
                <w:szCs w:val="20"/>
              </w:rPr>
              <w:t>$51.41</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6399AD90" w14:textId="552F77C3" w:rsidR="004F1768" w:rsidRPr="007A4B35" w:rsidRDefault="004F1768" w:rsidP="004F1768">
            <w:pPr>
              <w:jc w:val="center"/>
              <w:rPr>
                <w:rFonts w:cs="Arial"/>
                <w:szCs w:val="20"/>
              </w:rPr>
            </w:pPr>
            <w:r>
              <w:rPr>
                <w:rFonts w:ascii="Calibri" w:hAnsi="Calibri"/>
                <w:color w:val="000000"/>
                <w:szCs w:val="20"/>
              </w:rPr>
              <w:t>$274.34</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9A45CE2" w14:textId="7B2D4825" w:rsidR="004F1768" w:rsidRPr="00DF5B8F" w:rsidRDefault="004F1768" w:rsidP="004F1768">
            <w:pPr>
              <w:jc w:val="center"/>
              <w:rPr>
                <w:rFonts w:cstheme="minorHAnsi"/>
                <w:color w:val="FF0000"/>
                <w:szCs w:val="20"/>
              </w:rPr>
            </w:pPr>
            <w:r>
              <w:rPr>
                <w:rFonts w:ascii="Calibri" w:hAnsi="Calibri"/>
                <w:color w:val="000000"/>
                <w:szCs w:val="20"/>
              </w:rPr>
              <w:t>$51.41</w:t>
            </w:r>
          </w:p>
        </w:tc>
      </w:tr>
      <w:tr w:rsidR="004F1768" w:rsidRPr="00500C4E" w14:paraId="00A0F04F" w14:textId="77777777" w:rsidTr="004F1768">
        <w:trPr>
          <w:jc w:val="center"/>
        </w:trPr>
        <w:tc>
          <w:tcPr>
            <w:tcW w:w="2259" w:type="pct"/>
          </w:tcPr>
          <w:p w14:paraId="053529CB" w14:textId="0F63930C" w:rsidR="004F1768" w:rsidRDefault="004F1768" w:rsidP="004F1768">
            <w:pPr>
              <w:rPr>
                <w:rFonts w:cstheme="minorHAnsi"/>
                <w:color w:val="FF0000"/>
                <w:szCs w:val="20"/>
              </w:rPr>
            </w:pPr>
            <w:r>
              <w:rPr>
                <w:rFonts w:ascii="Calibri" w:hAnsi="Calibri" w:cs="Arial"/>
                <w:color w:val="000000"/>
                <w:szCs w:val="20"/>
              </w:rPr>
              <w:t>41 to 80 Watt Wall Pack LED replacing 176 to 250 Watt HPS</w:t>
            </w:r>
          </w:p>
        </w:tc>
        <w:tc>
          <w:tcPr>
            <w:tcW w:w="626" w:type="pct"/>
            <w:tcBorders>
              <w:top w:val="single" w:sz="4" w:space="0" w:color="auto"/>
              <w:bottom w:val="single" w:sz="4" w:space="0" w:color="auto"/>
              <w:right w:val="single" w:sz="4" w:space="0" w:color="auto"/>
            </w:tcBorders>
            <w:vAlign w:val="center"/>
          </w:tcPr>
          <w:p w14:paraId="6390F22A" w14:textId="69487497"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4AA70F8C" w14:textId="3F0A0574" w:rsidR="004F1768" w:rsidRPr="007A4B35" w:rsidRDefault="004F1768" w:rsidP="004F1768">
            <w:pPr>
              <w:jc w:val="center"/>
              <w:rPr>
                <w:rFonts w:cs="Arial"/>
                <w:szCs w:val="20"/>
              </w:rPr>
            </w:pPr>
            <w:r>
              <w:rPr>
                <w:rFonts w:ascii="Calibri" w:hAnsi="Calibri"/>
                <w:color w:val="000000"/>
                <w:szCs w:val="20"/>
              </w:rPr>
              <w:t>$164.54</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060C42FB" w14:textId="6F3212C2" w:rsidR="004F1768" w:rsidRPr="007A4B35" w:rsidRDefault="004F1768" w:rsidP="004F1768">
            <w:pPr>
              <w:jc w:val="center"/>
              <w:rPr>
                <w:rFonts w:cs="Arial"/>
                <w:szCs w:val="20"/>
              </w:rPr>
            </w:pPr>
            <w:r>
              <w:rPr>
                <w:rFonts w:ascii="Calibri" w:hAnsi="Calibri"/>
                <w:color w:val="000000"/>
                <w:szCs w:val="20"/>
              </w:rPr>
              <w:t>$423.28</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F7257D9" w14:textId="0D78FB48" w:rsidR="004F1768" w:rsidRPr="00DF5B8F" w:rsidRDefault="004F1768" w:rsidP="004F1768">
            <w:pPr>
              <w:jc w:val="center"/>
              <w:rPr>
                <w:rFonts w:cstheme="minorHAnsi"/>
                <w:color w:val="FF0000"/>
                <w:szCs w:val="20"/>
              </w:rPr>
            </w:pPr>
            <w:r>
              <w:rPr>
                <w:rFonts w:ascii="Calibri" w:hAnsi="Calibri"/>
                <w:color w:val="000000"/>
                <w:szCs w:val="20"/>
              </w:rPr>
              <w:t>$164.54</w:t>
            </w:r>
          </w:p>
        </w:tc>
      </w:tr>
      <w:tr w:rsidR="004F1768" w:rsidRPr="00500C4E" w14:paraId="52994F9E" w14:textId="77777777" w:rsidTr="004F1768">
        <w:trPr>
          <w:jc w:val="center"/>
        </w:trPr>
        <w:tc>
          <w:tcPr>
            <w:tcW w:w="2259" w:type="pct"/>
          </w:tcPr>
          <w:p w14:paraId="2C3D45C3" w14:textId="7A0CDBF8" w:rsidR="004F1768" w:rsidRDefault="004F1768" w:rsidP="004F1768">
            <w:pPr>
              <w:rPr>
                <w:rFonts w:cstheme="minorHAnsi"/>
                <w:color w:val="FF0000"/>
                <w:szCs w:val="20"/>
              </w:rPr>
            </w:pPr>
            <w:r>
              <w:rPr>
                <w:rFonts w:ascii="Calibri" w:hAnsi="Calibri" w:cs="Arial"/>
                <w:color w:val="000000"/>
                <w:szCs w:val="20"/>
              </w:rPr>
              <w:t>20 to 40 Watt Wall Pack LED replacing up to 126 Watt CFL</w:t>
            </w:r>
          </w:p>
        </w:tc>
        <w:tc>
          <w:tcPr>
            <w:tcW w:w="626" w:type="pct"/>
            <w:tcBorders>
              <w:top w:val="single" w:sz="4" w:space="0" w:color="auto"/>
              <w:bottom w:val="single" w:sz="4" w:space="0" w:color="auto"/>
              <w:right w:val="single" w:sz="4" w:space="0" w:color="auto"/>
            </w:tcBorders>
            <w:vAlign w:val="center"/>
          </w:tcPr>
          <w:p w14:paraId="45AA0495" w14:textId="1BADA969"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67EB18E" w14:textId="0FBB7F2A" w:rsidR="004F1768" w:rsidRPr="007A4B35" w:rsidRDefault="004F1768" w:rsidP="004F1768">
            <w:pPr>
              <w:jc w:val="center"/>
              <w:rPr>
                <w:rFonts w:cs="Arial"/>
                <w:szCs w:val="20"/>
              </w:rPr>
            </w:pPr>
            <w:r>
              <w:rPr>
                <w:rFonts w:ascii="Calibri" w:hAnsi="Calibri"/>
                <w:color w:val="000000"/>
                <w:szCs w:val="20"/>
              </w:rPr>
              <w:t>$90.19</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656E5DDD" w14:textId="6A45A182" w:rsidR="004F1768" w:rsidRPr="007A4B35" w:rsidRDefault="004F1768" w:rsidP="004F1768">
            <w:pPr>
              <w:jc w:val="center"/>
              <w:rPr>
                <w:rFonts w:cs="Arial"/>
                <w:szCs w:val="20"/>
              </w:rPr>
            </w:pPr>
            <w:r>
              <w:rPr>
                <w:rFonts w:ascii="Calibri" w:hAnsi="Calibri"/>
                <w:color w:val="000000"/>
                <w:szCs w:val="20"/>
              </w:rPr>
              <w:t>$274.34</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5613D9D9" w14:textId="1A98A83D" w:rsidR="004F1768" w:rsidRPr="00DF5B8F" w:rsidRDefault="004F1768" w:rsidP="004F1768">
            <w:pPr>
              <w:jc w:val="center"/>
              <w:rPr>
                <w:rFonts w:cstheme="minorHAnsi"/>
                <w:color w:val="FF0000"/>
                <w:szCs w:val="20"/>
              </w:rPr>
            </w:pPr>
            <w:r>
              <w:rPr>
                <w:rFonts w:ascii="Calibri" w:hAnsi="Calibri"/>
                <w:color w:val="000000"/>
                <w:szCs w:val="20"/>
              </w:rPr>
              <w:t>$90.19</w:t>
            </w:r>
          </w:p>
        </w:tc>
      </w:tr>
      <w:tr w:rsidR="004F1768" w:rsidRPr="00500C4E" w14:paraId="745CCDA7" w14:textId="77777777" w:rsidTr="004F1768">
        <w:trPr>
          <w:jc w:val="center"/>
        </w:trPr>
        <w:tc>
          <w:tcPr>
            <w:tcW w:w="2259" w:type="pct"/>
          </w:tcPr>
          <w:p w14:paraId="5E904EEB" w14:textId="5A5FA42A" w:rsidR="004F1768" w:rsidRDefault="004F1768" w:rsidP="004F1768">
            <w:pPr>
              <w:rPr>
                <w:rFonts w:cstheme="minorHAnsi"/>
                <w:color w:val="FF0000"/>
                <w:szCs w:val="20"/>
              </w:rPr>
            </w:pPr>
            <w:r>
              <w:rPr>
                <w:rFonts w:ascii="Calibri" w:hAnsi="Calibri" w:cs="Arial"/>
                <w:szCs w:val="20"/>
              </w:rPr>
              <w:t>LED Wall Pack up to 30 Watts replacing 70 Watt Metal Halide</w:t>
            </w:r>
          </w:p>
        </w:tc>
        <w:tc>
          <w:tcPr>
            <w:tcW w:w="626" w:type="pct"/>
            <w:tcBorders>
              <w:top w:val="single" w:sz="4" w:space="0" w:color="auto"/>
              <w:bottom w:val="single" w:sz="4" w:space="0" w:color="auto"/>
              <w:right w:val="single" w:sz="4" w:space="0" w:color="auto"/>
            </w:tcBorders>
            <w:vAlign w:val="center"/>
          </w:tcPr>
          <w:p w14:paraId="61306423" w14:textId="7048F1D7"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87E7998" w14:textId="49E8448A" w:rsidR="004F1768" w:rsidRPr="007A4B35" w:rsidRDefault="004F1768" w:rsidP="004F1768">
            <w:pPr>
              <w:jc w:val="center"/>
              <w:rPr>
                <w:rFonts w:cs="Arial"/>
                <w:szCs w:val="20"/>
              </w:rPr>
            </w:pPr>
            <w:r>
              <w:rPr>
                <w:rFonts w:ascii="Calibri" w:hAnsi="Calibri"/>
                <w:color w:val="000000"/>
                <w:szCs w:val="20"/>
              </w:rPr>
              <w:t>$30.97</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470B7EC1" w14:textId="3F416ACE" w:rsidR="004F1768" w:rsidRPr="007A4B35" w:rsidRDefault="004F1768" w:rsidP="004F1768">
            <w:pPr>
              <w:jc w:val="center"/>
              <w:rPr>
                <w:rFonts w:cs="Arial"/>
                <w:szCs w:val="20"/>
              </w:rPr>
            </w:pPr>
            <w:r>
              <w:rPr>
                <w:rFonts w:ascii="Calibri" w:hAnsi="Calibri"/>
                <w:color w:val="000000"/>
                <w:szCs w:val="20"/>
              </w:rPr>
              <w:t>$253.90</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F0A9758" w14:textId="2265CDE6" w:rsidR="004F1768" w:rsidRPr="00DF5B8F" w:rsidRDefault="004F1768" w:rsidP="004F1768">
            <w:pPr>
              <w:jc w:val="center"/>
              <w:rPr>
                <w:rFonts w:cstheme="minorHAnsi"/>
                <w:color w:val="FF0000"/>
                <w:szCs w:val="20"/>
              </w:rPr>
            </w:pPr>
            <w:r>
              <w:rPr>
                <w:rFonts w:ascii="Calibri" w:hAnsi="Calibri"/>
                <w:color w:val="000000"/>
                <w:szCs w:val="20"/>
              </w:rPr>
              <w:t>$30.97</w:t>
            </w:r>
          </w:p>
        </w:tc>
      </w:tr>
      <w:tr w:rsidR="004F1768" w:rsidRPr="00500C4E" w14:paraId="4CF057F9" w14:textId="77777777" w:rsidTr="004F1768">
        <w:trPr>
          <w:jc w:val="center"/>
        </w:trPr>
        <w:tc>
          <w:tcPr>
            <w:tcW w:w="2259" w:type="pct"/>
          </w:tcPr>
          <w:p w14:paraId="274A72D6" w14:textId="2229CED4" w:rsidR="004F1768" w:rsidRDefault="004F1768" w:rsidP="004F1768">
            <w:pPr>
              <w:rPr>
                <w:rFonts w:cstheme="minorHAnsi"/>
                <w:color w:val="FF0000"/>
                <w:szCs w:val="20"/>
              </w:rPr>
            </w:pPr>
            <w:r>
              <w:rPr>
                <w:rFonts w:ascii="Calibri" w:hAnsi="Calibri" w:cs="Arial"/>
                <w:szCs w:val="20"/>
              </w:rPr>
              <w:t>LED Wall Pack up to 50 Watts replacing 100 Watt Metal Halide</w:t>
            </w:r>
          </w:p>
        </w:tc>
        <w:tc>
          <w:tcPr>
            <w:tcW w:w="626" w:type="pct"/>
            <w:tcBorders>
              <w:top w:val="single" w:sz="4" w:space="0" w:color="auto"/>
              <w:bottom w:val="single" w:sz="4" w:space="0" w:color="auto"/>
              <w:right w:val="single" w:sz="4" w:space="0" w:color="auto"/>
            </w:tcBorders>
            <w:vAlign w:val="center"/>
          </w:tcPr>
          <w:p w14:paraId="6E243642" w14:textId="3972B6FF"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E427CDB" w14:textId="2D9F9545" w:rsidR="004F1768" w:rsidRPr="007A4B35" w:rsidRDefault="004F1768" w:rsidP="004F1768">
            <w:pPr>
              <w:jc w:val="center"/>
              <w:rPr>
                <w:rFonts w:cs="Arial"/>
                <w:szCs w:val="20"/>
              </w:rPr>
            </w:pPr>
            <w:r>
              <w:rPr>
                <w:rFonts w:ascii="Calibri" w:hAnsi="Calibri"/>
                <w:color w:val="000000"/>
                <w:szCs w:val="20"/>
              </w:rPr>
              <w:t>$81.58</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57BCD990" w14:textId="049A7DA4" w:rsidR="004F1768" w:rsidRPr="007A4B35" w:rsidRDefault="004F1768" w:rsidP="004F1768">
            <w:pPr>
              <w:jc w:val="center"/>
              <w:rPr>
                <w:rFonts w:cs="Arial"/>
                <w:szCs w:val="20"/>
              </w:rPr>
            </w:pPr>
            <w:r>
              <w:rPr>
                <w:rFonts w:ascii="Calibri" w:hAnsi="Calibri"/>
                <w:color w:val="000000"/>
                <w:szCs w:val="20"/>
              </w:rPr>
              <w:t>$340.32</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02F35AD5" w14:textId="1D79E34C" w:rsidR="004F1768" w:rsidRPr="00DF5B8F" w:rsidRDefault="004F1768" w:rsidP="004F1768">
            <w:pPr>
              <w:jc w:val="center"/>
              <w:rPr>
                <w:rFonts w:cstheme="minorHAnsi"/>
                <w:color w:val="FF0000"/>
                <w:szCs w:val="20"/>
              </w:rPr>
            </w:pPr>
            <w:r>
              <w:rPr>
                <w:rFonts w:ascii="Calibri" w:hAnsi="Calibri"/>
                <w:color w:val="000000"/>
                <w:szCs w:val="20"/>
              </w:rPr>
              <w:t>$81.58</w:t>
            </w:r>
          </w:p>
        </w:tc>
      </w:tr>
      <w:tr w:rsidR="004F1768" w:rsidRPr="00500C4E" w14:paraId="16597297" w14:textId="77777777" w:rsidTr="004F1768">
        <w:trPr>
          <w:jc w:val="center"/>
        </w:trPr>
        <w:tc>
          <w:tcPr>
            <w:tcW w:w="2259" w:type="pct"/>
          </w:tcPr>
          <w:p w14:paraId="3B6BC6F3" w14:textId="38F06040" w:rsidR="004F1768" w:rsidRDefault="004F1768" w:rsidP="004F1768">
            <w:pPr>
              <w:rPr>
                <w:rFonts w:cstheme="minorHAnsi"/>
                <w:color w:val="FF0000"/>
                <w:szCs w:val="20"/>
              </w:rPr>
            </w:pPr>
            <w:r>
              <w:rPr>
                <w:rFonts w:ascii="Calibri" w:hAnsi="Calibri" w:cs="Arial"/>
                <w:szCs w:val="20"/>
              </w:rPr>
              <w:t>LED Wall Pack up to 90 Watts replacing 150/175 Watt Metal Halide</w:t>
            </w:r>
          </w:p>
        </w:tc>
        <w:tc>
          <w:tcPr>
            <w:tcW w:w="626" w:type="pct"/>
            <w:tcBorders>
              <w:top w:val="single" w:sz="4" w:space="0" w:color="auto"/>
              <w:bottom w:val="single" w:sz="4" w:space="0" w:color="auto"/>
              <w:right w:val="single" w:sz="4" w:space="0" w:color="auto"/>
            </w:tcBorders>
            <w:vAlign w:val="center"/>
          </w:tcPr>
          <w:p w14:paraId="30BC1A71" w14:textId="00E33214"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3B4F2370" w14:textId="2EC1A8B8" w:rsidR="004F1768" w:rsidRPr="007A4B35" w:rsidRDefault="004F1768" w:rsidP="004F1768">
            <w:pPr>
              <w:jc w:val="center"/>
              <w:rPr>
                <w:rFonts w:cs="Arial"/>
                <w:szCs w:val="20"/>
              </w:rPr>
            </w:pPr>
            <w:r>
              <w:rPr>
                <w:rFonts w:ascii="Calibri" w:hAnsi="Calibri"/>
                <w:color w:val="000000"/>
                <w:szCs w:val="20"/>
              </w:rPr>
              <w:t>$192.92</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660F56FA" w14:textId="70794695" w:rsidR="004F1768" w:rsidRPr="007A4B35" w:rsidRDefault="004F1768" w:rsidP="004F1768">
            <w:pPr>
              <w:jc w:val="center"/>
              <w:rPr>
                <w:rFonts w:cs="Arial"/>
                <w:szCs w:val="20"/>
              </w:rPr>
            </w:pPr>
            <w:r>
              <w:rPr>
                <w:rFonts w:ascii="Calibri" w:hAnsi="Calibri"/>
                <w:color w:val="000000"/>
                <w:szCs w:val="20"/>
              </w:rPr>
              <w:t>$455.36</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7588A61C" w14:textId="08B7C34D" w:rsidR="004F1768" w:rsidRPr="00DF5B8F" w:rsidRDefault="004F1768" w:rsidP="004F1768">
            <w:pPr>
              <w:jc w:val="center"/>
              <w:rPr>
                <w:rFonts w:cstheme="minorHAnsi"/>
                <w:color w:val="FF0000"/>
                <w:szCs w:val="20"/>
              </w:rPr>
            </w:pPr>
            <w:r>
              <w:rPr>
                <w:rFonts w:ascii="Calibri" w:hAnsi="Calibri"/>
                <w:color w:val="000000"/>
                <w:szCs w:val="20"/>
              </w:rPr>
              <w:t>$192.92</w:t>
            </w:r>
          </w:p>
        </w:tc>
      </w:tr>
      <w:tr w:rsidR="004F1768" w:rsidRPr="00500C4E" w14:paraId="14956D1D" w14:textId="77777777" w:rsidTr="004F1768">
        <w:trPr>
          <w:jc w:val="center"/>
        </w:trPr>
        <w:tc>
          <w:tcPr>
            <w:tcW w:w="2259" w:type="pct"/>
          </w:tcPr>
          <w:p w14:paraId="7E500160" w14:textId="78A94ACB" w:rsidR="004F1768" w:rsidRDefault="004F1768" w:rsidP="004F1768">
            <w:pPr>
              <w:rPr>
                <w:rFonts w:cstheme="minorHAnsi"/>
                <w:color w:val="FF0000"/>
                <w:szCs w:val="20"/>
              </w:rPr>
            </w:pPr>
            <w:r>
              <w:rPr>
                <w:rFonts w:ascii="Calibri" w:hAnsi="Calibri" w:cs="Arial"/>
                <w:szCs w:val="20"/>
              </w:rPr>
              <w:t>LED Wall Pack up to 115 Watts replacing 250 Watt Metal Halide</w:t>
            </w:r>
          </w:p>
        </w:tc>
        <w:tc>
          <w:tcPr>
            <w:tcW w:w="626" w:type="pct"/>
            <w:tcBorders>
              <w:top w:val="single" w:sz="4" w:space="0" w:color="auto"/>
              <w:bottom w:val="single" w:sz="4" w:space="0" w:color="auto"/>
              <w:right w:val="single" w:sz="4" w:space="0" w:color="auto"/>
            </w:tcBorders>
            <w:vAlign w:val="center"/>
          </w:tcPr>
          <w:p w14:paraId="5E51BA9B" w14:textId="2704C9C9"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0070BA88" w14:textId="7C3E99EC" w:rsidR="004F1768" w:rsidRPr="007A4B35" w:rsidRDefault="004F1768" w:rsidP="004F1768">
            <w:pPr>
              <w:jc w:val="center"/>
              <w:rPr>
                <w:rFonts w:cs="Arial"/>
                <w:szCs w:val="20"/>
              </w:rPr>
            </w:pPr>
            <w:r>
              <w:rPr>
                <w:rFonts w:ascii="Calibri" w:hAnsi="Calibri"/>
                <w:color w:val="000000"/>
                <w:szCs w:val="20"/>
              </w:rPr>
              <w:t>$490.66</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FB0AE4C" w14:textId="42E07B95" w:rsidR="004F1768" w:rsidRPr="007A4B35" w:rsidRDefault="004F1768" w:rsidP="004F1768">
            <w:pPr>
              <w:jc w:val="center"/>
              <w:rPr>
                <w:rFonts w:cs="Arial"/>
                <w:szCs w:val="20"/>
              </w:rPr>
            </w:pPr>
            <w:r>
              <w:rPr>
                <w:rFonts w:ascii="Calibri" w:hAnsi="Calibri"/>
                <w:color w:val="000000"/>
                <w:szCs w:val="20"/>
              </w:rPr>
              <w:t>$759.71</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381B90F9" w14:textId="0B255DDE" w:rsidR="004F1768" w:rsidRPr="00DF5B8F" w:rsidRDefault="004F1768" w:rsidP="004F1768">
            <w:pPr>
              <w:jc w:val="center"/>
              <w:rPr>
                <w:rFonts w:cstheme="minorHAnsi"/>
                <w:color w:val="FF0000"/>
                <w:szCs w:val="20"/>
              </w:rPr>
            </w:pPr>
            <w:r>
              <w:rPr>
                <w:rFonts w:ascii="Calibri" w:hAnsi="Calibri"/>
                <w:color w:val="000000"/>
                <w:szCs w:val="20"/>
              </w:rPr>
              <w:t>$490.66</w:t>
            </w:r>
          </w:p>
        </w:tc>
      </w:tr>
      <w:tr w:rsidR="004F1768" w:rsidRPr="00500C4E" w14:paraId="1D019E7C" w14:textId="77777777" w:rsidTr="004F1768">
        <w:trPr>
          <w:jc w:val="center"/>
        </w:trPr>
        <w:tc>
          <w:tcPr>
            <w:tcW w:w="2259" w:type="pct"/>
          </w:tcPr>
          <w:p w14:paraId="43879E0B" w14:textId="11A73BE5" w:rsidR="004F1768" w:rsidRDefault="004F1768" w:rsidP="004F1768">
            <w:pPr>
              <w:rPr>
                <w:rFonts w:cstheme="minorHAnsi"/>
                <w:color w:val="FF0000"/>
                <w:szCs w:val="20"/>
              </w:rPr>
            </w:pPr>
            <w:r>
              <w:rPr>
                <w:rFonts w:ascii="Calibri" w:hAnsi="Calibri" w:cs="Arial"/>
                <w:szCs w:val="20"/>
              </w:rPr>
              <w:lastRenderedPageBreak/>
              <w:t>LED Wall Pack up to 30 Watts replacing 70 Watt Pulse Start Metal Halide</w:t>
            </w:r>
          </w:p>
        </w:tc>
        <w:tc>
          <w:tcPr>
            <w:tcW w:w="626" w:type="pct"/>
            <w:tcBorders>
              <w:top w:val="single" w:sz="4" w:space="0" w:color="auto"/>
              <w:bottom w:val="single" w:sz="4" w:space="0" w:color="auto"/>
              <w:right w:val="single" w:sz="4" w:space="0" w:color="auto"/>
            </w:tcBorders>
            <w:vAlign w:val="center"/>
          </w:tcPr>
          <w:p w14:paraId="44C6E1CA" w14:textId="7DBDF76A"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CD0DB66" w14:textId="116FD82F" w:rsidR="004F1768" w:rsidRPr="007A4B35" w:rsidRDefault="004F1768" w:rsidP="004F1768">
            <w:pPr>
              <w:jc w:val="center"/>
              <w:rPr>
                <w:rFonts w:cstheme="minorHAnsi"/>
                <w:szCs w:val="20"/>
              </w:rPr>
            </w:pPr>
            <w:r>
              <w:rPr>
                <w:rFonts w:ascii="Calibri" w:hAnsi="Calibri"/>
                <w:color w:val="000000"/>
                <w:szCs w:val="20"/>
              </w:rPr>
              <w:t>$30.97</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37DA9CE" w14:textId="2ED14922" w:rsidR="004F1768" w:rsidRPr="007A4B35" w:rsidRDefault="004F1768" w:rsidP="004F1768">
            <w:pPr>
              <w:jc w:val="center"/>
              <w:rPr>
                <w:rFonts w:cstheme="minorHAnsi"/>
                <w:szCs w:val="20"/>
              </w:rPr>
            </w:pPr>
            <w:r>
              <w:rPr>
                <w:rFonts w:ascii="Calibri" w:hAnsi="Calibri"/>
                <w:color w:val="000000"/>
                <w:szCs w:val="20"/>
              </w:rPr>
              <w:t>$253.90</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56E7FDD4" w14:textId="084E6662" w:rsidR="004F1768" w:rsidRPr="00DF5B8F" w:rsidRDefault="004F1768" w:rsidP="004F1768">
            <w:pPr>
              <w:jc w:val="center"/>
              <w:rPr>
                <w:rFonts w:cstheme="minorHAnsi"/>
                <w:color w:val="FF0000"/>
                <w:szCs w:val="20"/>
              </w:rPr>
            </w:pPr>
            <w:r>
              <w:rPr>
                <w:rFonts w:ascii="Calibri" w:hAnsi="Calibri"/>
                <w:color w:val="000000"/>
                <w:szCs w:val="20"/>
              </w:rPr>
              <w:t>$30.97</w:t>
            </w:r>
          </w:p>
        </w:tc>
      </w:tr>
      <w:tr w:rsidR="004F1768" w:rsidRPr="00500C4E" w14:paraId="6729BF0F" w14:textId="77777777" w:rsidTr="004F1768">
        <w:trPr>
          <w:jc w:val="center"/>
        </w:trPr>
        <w:tc>
          <w:tcPr>
            <w:tcW w:w="2259" w:type="pct"/>
          </w:tcPr>
          <w:p w14:paraId="6229C72C" w14:textId="57B17444" w:rsidR="004F1768" w:rsidRDefault="004F1768" w:rsidP="004F1768">
            <w:pPr>
              <w:rPr>
                <w:rFonts w:cstheme="minorHAnsi"/>
                <w:color w:val="FF0000"/>
                <w:szCs w:val="20"/>
              </w:rPr>
            </w:pPr>
            <w:r>
              <w:rPr>
                <w:rFonts w:ascii="Calibri" w:hAnsi="Calibri" w:cs="Arial"/>
                <w:szCs w:val="20"/>
              </w:rPr>
              <w:t>LED Wall Pack up to 50 Watts replacing 100 Watt Pulse Start Watt Metal Halide</w:t>
            </w:r>
          </w:p>
        </w:tc>
        <w:tc>
          <w:tcPr>
            <w:tcW w:w="626" w:type="pct"/>
            <w:tcBorders>
              <w:top w:val="single" w:sz="4" w:space="0" w:color="auto"/>
              <w:bottom w:val="single" w:sz="4" w:space="0" w:color="auto"/>
              <w:right w:val="single" w:sz="4" w:space="0" w:color="auto"/>
            </w:tcBorders>
            <w:vAlign w:val="center"/>
          </w:tcPr>
          <w:p w14:paraId="77CAD1CD" w14:textId="7BC98937"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3ADF981D" w14:textId="4B68A9C8" w:rsidR="004F1768" w:rsidRPr="007A4B35" w:rsidRDefault="004F1768" w:rsidP="004F1768">
            <w:pPr>
              <w:jc w:val="center"/>
              <w:rPr>
                <w:rFonts w:cstheme="minorHAnsi"/>
                <w:szCs w:val="20"/>
              </w:rPr>
            </w:pPr>
            <w:r>
              <w:rPr>
                <w:rFonts w:ascii="Calibri" w:hAnsi="Calibri"/>
                <w:color w:val="000000"/>
                <w:szCs w:val="20"/>
              </w:rPr>
              <w:t>$81.58</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EDB6714" w14:textId="55077821" w:rsidR="004F1768" w:rsidRPr="007A4B35" w:rsidRDefault="004F1768" w:rsidP="004F1768">
            <w:pPr>
              <w:jc w:val="center"/>
              <w:rPr>
                <w:rFonts w:cstheme="minorHAnsi"/>
                <w:szCs w:val="20"/>
              </w:rPr>
            </w:pPr>
            <w:r>
              <w:rPr>
                <w:rFonts w:ascii="Calibri" w:hAnsi="Calibri"/>
                <w:color w:val="000000"/>
                <w:szCs w:val="20"/>
              </w:rPr>
              <w:t>$340.32</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320E3C3D" w14:textId="08204074" w:rsidR="004F1768" w:rsidRPr="00DF5B8F" w:rsidRDefault="004F1768" w:rsidP="004F1768">
            <w:pPr>
              <w:jc w:val="center"/>
              <w:rPr>
                <w:rFonts w:cstheme="minorHAnsi"/>
                <w:color w:val="FF0000"/>
                <w:szCs w:val="20"/>
              </w:rPr>
            </w:pPr>
            <w:r>
              <w:rPr>
                <w:rFonts w:ascii="Calibri" w:hAnsi="Calibri"/>
                <w:color w:val="000000"/>
                <w:szCs w:val="20"/>
              </w:rPr>
              <w:t>$81.58</w:t>
            </w:r>
          </w:p>
        </w:tc>
      </w:tr>
      <w:tr w:rsidR="004F1768" w:rsidRPr="00500C4E" w14:paraId="74EB67D7" w14:textId="77777777" w:rsidTr="004F1768">
        <w:trPr>
          <w:jc w:val="center"/>
        </w:trPr>
        <w:tc>
          <w:tcPr>
            <w:tcW w:w="2259" w:type="pct"/>
          </w:tcPr>
          <w:p w14:paraId="4793868E" w14:textId="4DC637C2" w:rsidR="004F1768" w:rsidRDefault="004F1768" w:rsidP="004F1768">
            <w:pPr>
              <w:rPr>
                <w:rFonts w:cstheme="minorHAnsi"/>
                <w:color w:val="FF0000"/>
                <w:szCs w:val="20"/>
              </w:rPr>
            </w:pPr>
            <w:r>
              <w:rPr>
                <w:rFonts w:ascii="Calibri" w:hAnsi="Calibri" w:cs="Arial"/>
                <w:szCs w:val="20"/>
              </w:rPr>
              <w:t>LED Wall Pack up to 90 Watts replacing 150 Watt Pulse Start Watt Metal Halide</w:t>
            </w:r>
          </w:p>
        </w:tc>
        <w:tc>
          <w:tcPr>
            <w:tcW w:w="626" w:type="pct"/>
            <w:tcBorders>
              <w:top w:val="single" w:sz="4" w:space="0" w:color="auto"/>
              <w:bottom w:val="single" w:sz="4" w:space="0" w:color="auto"/>
              <w:right w:val="single" w:sz="4" w:space="0" w:color="auto"/>
            </w:tcBorders>
            <w:vAlign w:val="center"/>
          </w:tcPr>
          <w:p w14:paraId="019DC2D7" w14:textId="7DA1F432"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C487000" w14:textId="6641AF81" w:rsidR="004F1768" w:rsidRPr="007A4B35" w:rsidRDefault="004F1768" w:rsidP="004F1768">
            <w:pPr>
              <w:jc w:val="center"/>
              <w:rPr>
                <w:rFonts w:cstheme="minorHAnsi"/>
                <w:szCs w:val="20"/>
              </w:rPr>
            </w:pPr>
            <w:r>
              <w:rPr>
                <w:rFonts w:ascii="Calibri" w:hAnsi="Calibri"/>
                <w:color w:val="000000"/>
                <w:szCs w:val="20"/>
              </w:rPr>
              <w:t>$192.92</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1FD64D4" w14:textId="650C38BC" w:rsidR="004F1768" w:rsidRPr="007A4B35" w:rsidRDefault="004F1768" w:rsidP="004F1768">
            <w:pPr>
              <w:jc w:val="center"/>
              <w:rPr>
                <w:rFonts w:cstheme="minorHAnsi"/>
                <w:szCs w:val="20"/>
              </w:rPr>
            </w:pPr>
            <w:r>
              <w:rPr>
                <w:rFonts w:ascii="Calibri" w:hAnsi="Calibri"/>
                <w:color w:val="000000"/>
                <w:szCs w:val="20"/>
              </w:rPr>
              <w:t>$455.36</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111DA2B" w14:textId="5F9C7F38" w:rsidR="004F1768" w:rsidRPr="00DF5B8F" w:rsidRDefault="004F1768" w:rsidP="004F1768">
            <w:pPr>
              <w:jc w:val="center"/>
              <w:rPr>
                <w:rFonts w:cstheme="minorHAnsi"/>
                <w:color w:val="FF0000"/>
                <w:szCs w:val="20"/>
              </w:rPr>
            </w:pPr>
            <w:r>
              <w:rPr>
                <w:rFonts w:ascii="Calibri" w:hAnsi="Calibri"/>
                <w:color w:val="000000"/>
                <w:szCs w:val="20"/>
              </w:rPr>
              <w:t>$192.92</w:t>
            </w:r>
          </w:p>
        </w:tc>
      </w:tr>
      <w:tr w:rsidR="004F1768" w:rsidRPr="00500C4E" w14:paraId="717E07E4" w14:textId="77777777" w:rsidTr="004F1768">
        <w:trPr>
          <w:jc w:val="center"/>
        </w:trPr>
        <w:tc>
          <w:tcPr>
            <w:tcW w:w="2259" w:type="pct"/>
          </w:tcPr>
          <w:p w14:paraId="05FB9EDA" w14:textId="4855EC43" w:rsidR="004F1768" w:rsidRDefault="004F1768" w:rsidP="004F1768">
            <w:pPr>
              <w:rPr>
                <w:rFonts w:cstheme="minorHAnsi"/>
                <w:color w:val="FF0000"/>
                <w:szCs w:val="20"/>
              </w:rPr>
            </w:pPr>
            <w:r>
              <w:rPr>
                <w:rFonts w:ascii="Calibri" w:hAnsi="Calibri" w:cs="Arial"/>
                <w:szCs w:val="20"/>
              </w:rPr>
              <w:t>LED Wall Pack up to 115 Watts replacing 175 Watt Pulse Start Watt Metal Halide</w:t>
            </w:r>
          </w:p>
        </w:tc>
        <w:tc>
          <w:tcPr>
            <w:tcW w:w="626" w:type="pct"/>
            <w:tcBorders>
              <w:top w:val="single" w:sz="4" w:space="0" w:color="auto"/>
              <w:bottom w:val="single" w:sz="4" w:space="0" w:color="auto"/>
              <w:right w:val="single" w:sz="4" w:space="0" w:color="auto"/>
            </w:tcBorders>
            <w:vAlign w:val="center"/>
          </w:tcPr>
          <w:p w14:paraId="2109D71B" w14:textId="49220DB0" w:rsidR="004F1768" w:rsidRPr="007A4B35" w:rsidRDefault="004F1768" w:rsidP="004F1768">
            <w:pPr>
              <w:jc w:val="center"/>
              <w:rPr>
                <w:rFonts w:cstheme="minorHAnsi"/>
                <w:szCs w:val="20"/>
              </w:rPr>
            </w:pPr>
            <w:r w:rsidRPr="007A4B35">
              <w:rPr>
                <w:rFonts w:cstheme="minorHAnsi"/>
                <w:szCs w:val="20"/>
              </w:rPr>
              <w:t>RET</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18DEC58" w14:textId="18CD6166" w:rsidR="004F1768" w:rsidRPr="007A4B35" w:rsidRDefault="004F1768" w:rsidP="004F1768">
            <w:pPr>
              <w:jc w:val="center"/>
              <w:rPr>
                <w:rFonts w:cstheme="minorHAnsi"/>
                <w:szCs w:val="20"/>
              </w:rPr>
            </w:pPr>
            <w:r>
              <w:rPr>
                <w:rFonts w:ascii="Calibri" w:hAnsi="Calibri"/>
                <w:color w:val="000000"/>
                <w:szCs w:val="20"/>
              </w:rPr>
              <w:t>$490.66</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0CB0B507" w14:textId="372B8F97" w:rsidR="004F1768" w:rsidRPr="007A4B35" w:rsidRDefault="004F1768" w:rsidP="004F1768">
            <w:pPr>
              <w:jc w:val="center"/>
              <w:rPr>
                <w:rFonts w:cstheme="minorHAnsi"/>
                <w:szCs w:val="20"/>
              </w:rPr>
            </w:pPr>
            <w:r>
              <w:rPr>
                <w:rFonts w:ascii="Calibri" w:hAnsi="Calibri"/>
                <w:color w:val="000000"/>
                <w:szCs w:val="20"/>
              </w:rPr>
              <w:t>$759.71</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721D84D6" w14:textId="79ACEB30" w:rsidR="004F1768" w:rsidRPr="00DF5B8F" w:rsidRDefault="004F1768" w:rsidP="004F1768">
            <w:pPr>
              <w:jc w:val="center"/>
              <w:rPr>
                <w:rFonts w:cstheme="minorHAnsi"/>
                <w:color w:val="FF0000"/>
                <w:szCs w:val="20"/>
              </w:rPr>
            </w:pPr>
            <w:r>
              <w:rPr>
                <w:rFonts w:ascii="Calibri" w:hAnsi="Calibri"/>
                <w:color w:val="000000"/>
                <w:szCs w:val="20"/>
              </w:rPr>
              <w:t>$490.66</w:t>
            </w:r>
          </w:p>
        </w:tc>
      </w:tr>
      <w:tr w:rsidR="004F1768" w:rsidRPr="00500C4E" w14:paraId="63D2DB2C" w14:textId="77777777" w:rsidTr="004F1768">
        <w:trPr>
          <w:jc w:val="center"/>
        </w:trPr>
        <w:tc>
          <w:tcPr>
            <w:tcW w:w="2259" w:type="pct"/>
          </w:tcPr>
          <w:p w14:paraId="0B01A34D" w14:textId="47D82C7E" w:rsidR="004F1768" w:rsidRDefault="004F1768" w:rsidP="004F1768">
            <w:pPr>
              <w:rPr>
                <w:rFonts w:cstheme="minorHAnsi"/>
                <w:color w:val="FF0000"/>
                <w:szCs w:val="20"/>
              </w:rPr>
            </w:pPr>
            <w:r>
              <w:rPr>
                <w:rFonts w:ascii="Calibri" w:hAnsi="Calibri" w:cs="Arial"/>
                <w:color w:val="000000"/>
                <w:szCs w:val="20"/>
              </w:rPr>
              <w:t>20 to 40 Watt Wall Pack LED replacing up to 175 Watt Metal Halide</w:t>
            </w:r>
          </w:p>
        </w:tc>
        <w:tc>
          <w:tcPr>
            <w:tcW w:w="626" w:type="pct"/>
            <w:tcBorders>
              <w:top w:val="single" w:sz="4" w:space="0" w:color="auto"/>
              <w:bottom w:val="single" w:sz="4" w:space="0" w:color="auto"/>
              <w:right w:val="single" w:sz="4" w:space="0" w:color="auto"/>
            </w:tcBorders>
            <w:vAlign w:val="center"/>
          </w:tcPr>
          <w:p w14:paraId="58E282FC" w14:textId="02B1C274"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04C7D85D" w14:textId="46B5CBA0" w:rsidR="004F1768" w:rsidRPr="007A4B35" w:rsidRDefault="004F1768" w:rsidP="004F1768">
            <w:pPr>
              <w:jc w:val="center"/>
              <w:rPr>
                <w:rFonts w:cstheme="minorHAnsi"/>
                <w:szCs w:val="20"/>
              </w:rPr>
            </w:pPr>
            <w:r>
              <w:rPr>
                <w:rFonts w:ascii="Calibri" w:hAnsi="Calibri"/>
                <w:color w:val="000000"/>
                <w:szCs w:val="20"/>
              </w:rPr>
              <w:t>$51.41</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01C420F6" w14:textId="5AEF7B6B" w:rsidR="004F1768" w:rsidRPr="007A4B35" w:rsidRDefault="004F1768" w:rsidP="004F1768">
            <w:pPr>
              <w:jc w:val="center"/>
              <w:rPr>
                <w:rFonts w:cstheme="minorHAnsi"/>
                <w:szCs w:val="20"/>
              </w:rPr>
            </w:pPr>
            <w:r>
              <w:rPr>
                <w:rFonts w:ascii="Calibri" w:hAnsi="Calibri"/>
                <w:color w:val="000000"/>
                <w:szCs w:val="20"/>
              </w:rPr>
              <w:t>$51.41</w:t>
            </w:r>
          </w:p>
        </w:tc>
        <w:tc>
          <w:tcPr>
            <w:tcW w:w="671" w:type="pct"/>
            <w:tcBorders>
              <w:top w:val="single" w:sz="4" w:space="0" w:color="auto"/>
              <w:left w:val="single" w:sz="4" w:space="0" w:color="auto"/>
              <w:bottom w:val="single" w:sz="4" w:space="0" w:color="auto"/>
            </w:tcBorders>
            <w:shd w:val="clear" w:color="auto" w:fill="auto"/>
            <w:vAlign w:val="center"/>
          </w:tcPr>
          <w:p w14:paraId="5C31212E" w14:textId="62871068"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26E1E67A" w14:textId="77777777" w:rsidTr="004F1768">
        <w:trPr>
          <w:jc w:val="center"/>
        </w:trPr>
        <w:tc>
          <w:tcPr>
            <w:tcW w:w="2259" w:type="pct"/>
          </w:tcPr>
          <w:p w14:paraId="2B2F0253" w14:textId="373CB171" w:rsidR="004F1768" w:rsidRDefault="004F1768" w:rsidP="004F1768">
            <w:pPr>
              <w:rPr>
                <w:rFonts w:cstheme="minorHAnsi"/>
                <w:color w:val="FF0000"/>
                <w:szCs w:val="20"/>
              </w:rPr>
            </w:pPr>
            <w:r>
              <w:rPr>
                <w:rFonts w:ascii="Calibri" w:hAnsi="Calibri" w:cs="Arial"/>
                <w:color w:val="000000"/>
                <w:szCs w:val="20"/>
              </w:rPr>
              <w:t>41 to 80 Watt Wall Pack LED replacing 176 to 250 Watt Metal Halide</w:t>
            </w:r>
          </w:p>
        </w:tc>
        <w:tc>
          <w:tcPr>
            <w:tcW w:w="626" w:type="pct"/>
            <w:tcBorders>
              <w:top w:val="single" w:sz="4" w:space="0" w:color="auto"/>
              <w:bottom w:val="single" w:sz="4" w:space="0" w:color="auto"/>
              <w:right w:val="single" w:sz="4" w:space="0" w:color="auto"/>
            </w:tcBorders>
            <w:vAlign w:val="center"/>
          </w:tcPr>
          <w:p w14:paraId="4578EDBD" w14:textId="5A61269A"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4B453F5B" w14:textId="1ED926E8" w:rsidR="004F1768" w:rsidRPr="007A4B35" w:rsidRDefault="004F1768" w:rsidP="004F1768">
            <w:pPr>
              <w:jc w:val="center"/>
              <w:rPr>
                <w:rFonts w:cstheme="minorHAnsi"/>
                <w:szCs w:val="20"/>
              </w:rPr>
            </w:pPr>
            <w:r>
              <w:rPr>
                <w:rFonts w:ascii="Calibri" w:hAnsi="Calibri"/>
                <w:color w:val="000000"/>
                <w:szCs w:val="20"/>
              </w:rPr>
              <w:t>$164.54</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3A9C5BC7" w14:textId="3AC8D998" w:rsidR="004F1768" w:rsidRPr="007A4B35" w:rsidRDefault="004F1768" w:rsidP="004F1768">
            <w:pPr>
              <w:jc w:val="center"/>
              <w:rPr>
                <w:rFonts w:cstheme="minorHAnsi"/>
                <w:szCs w:val="20"/>
              </w:rPr>
            </w:pPr>
            <w:r>
              <w:rPr>
                <w:rFonts w:ascii="Calibri" w:hAnsi="Calibri"/>
                <w:color w:val="000000"/>
                <w:szCs w:val="20"/>
              </w:rPr>
              <w:t>$164.54</w:t>
            </w:r>
          </w:p>
        </w:tc>
        <w:tc>
          <w:tcPr>
            <w:tcW w:w="671" w:type="pct"/>
            <w:tcBorders>
              <w:top w:val="single" w:sz="4" w:space="0" w:color="auto"/>
              <w:left w:val="single" w:sz="4" w:space="0" w:color="auto"/>
              <w:bottom w:val="single" w:sz="4" w:space="0" w:color="auto"/>
            </w:tcBorders>
            <w:shd w:val="clear" w:color="auto" w:fill="auto"/>
            <w:vAlign w:val="center"/>
          </w:tcPr>
          <w:p w14:paraId="1B79B358" w14:textId="5FA6C330"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1E970EF5" w14:textId="77777777" w:rsidTr="004F1768">
        <w:trPr>
          <w:jc w:val="center"/>
        </w:trPr>
        <w:tc>
          <w:tcPr>
            <w:tcW w:w="2259" w:type="pct"/>
          </w:tcPr>
          <w:p w14:paraId="43538FF1" w14:textId="452EF979" w:rsidR="004F1768" w:rsidRDefault="004F1768" w:rsidP="004F1768">
            <w:pPr>
              <w:rPr>
                <w:rFonts w:cstheme="minorHAnsi"/>
                <w:color w:val="FF0000"/>
                <w:szCs w:val="20"/>
              </w:rPr>
            </w:pPr>
            <w:r>
              <w:rPr>
                <w:rFonts w:ascii="Calibri" w:hAnsi="Calibri" w:cs="Arial"/>
                <w:color w:val="000000"/>
                <w:szCs w:val="20"/>
              </w:rPr>
              <w:t>20 to 40 Watt Wall Pack LED replacing up to 175 Watt HPS</w:t>
            </w:r>
          </w:p>
        </w:tc>
        <w:tc>
          <w:tcPr>
            <w:tcW w:w="626" w:type="pct"/>
            <w:tcBorders>
              <w:top w:val="single" w:sz="4" w:space="0" w:color="auto"/>
              <w:bottom w:val="single" w:sz="4" w:space="0" w:color="auto"/>
              <w:right w:val="single" w:sz="4" w:space="0" w:color="auto"/>
            </w:tcBorders>
            <w:vAlign w:val="center"/>
          </w:tcPr>
          <w:p w14:paraId="77C5DE2C" w14:textId="54E90922"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vAlign w:val="center"/>
          </w:tcPr>
          <w:p w14:paraId="7CE94514" w14:textId="6BE0E6A9" w:rsidR="004F1768" w:rsidRPr="007A4B35" w:rsidRDefault="004F1768" w:rsidP="004F1768">
            <w:pPr>
              <w:jc w:val="center"/>
              <w:rPr>
                <w:rFonts w:cstheme="minorHAnsi"/>
                <w:szCs w:val="20"/>
              </w:rPr>
            </w:pPr>
            <w:r>
              <w:rPr>
                <w:rFonts w:ascii="Calibri" w:hAnsi="Calibri"/>
                <w:color w:val="000000"/>
                <w:szCs w:val="20"/>
              </w:rPr>
              <w:t>$51.41</w:t>
            </w:r>
          </w:p>
        </w:tc>
        <w:tc>
          <w:tcPr>
            <w:tcW w:w="722" w:type="pct"/>
            <w:tcBorders>
              <w:top w:val="single" w:sz="4" w:space="0" w:color="auto"/>
              <w:left w:val="single" w:sz="4" w:space="0" w:color="auto"/>
              <w:bottom w:val="single" w:sz="4" w:space="0" w:color="auto"/>
              <w:right w:val="single" w:sz="4" w:space="0" w:color="auto"/>
            </w:tcBorders>
            <w:vAlign w:val="center"/>
          </w:tcPr>
          <w:p w14:paraId="1C0BFD4A" w14:textId="186EE7E2" w:rsidR="004F1768" w:rsidRPr="007A4B35" w:rsidRDefault="004F1768" w:rsidP="004F1768">
            <w:pPr>
              <w:jc w:val="center"/>
              <w:rPr>
                <w:rFonts w:cstheme="minorHAnsi"/>
                <w:szCs w:val="20"/>
              </w:rPr>
            </w:pPr>
            <w:r>
              <w:rPr>
                <w:rFonts w:ascii="Calibri" w:hAnsi="Calibri"/>
                <w:color w:val="000000"/>
                <w:szCs w:val="20"/>
              </w:rPr>
              <w:t>$51.41</w:t>
            </w:r>
          </w:p>
        </w:tc>
        <w:tc>
          <w:tcPr>
            <w:tcW w:w="671" w:type="pct"/>
            <w:tcBorders>
              <w:top w:val="single" w:sz="4" w:space="0" w:color="auto"/>
              <w:left w:val="single" w:sz="4" w:space="0" w:color="auto"/>
              <w:bottom w:val="single" w:sz="4" w:space="0" w:color="auto"/>
            </w:tcBorders>
            <w:vAlign w:val="center"/>
          </w:tcPr>
          <w:p w14:paraId="1300BE73" w14:textId="23E4018E"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564810D4" w14:textId="77777777" w:rsidTr="004F1768">
        <w:trPr>
          <w:jc w:val="center"/>
        </w:trPr>
        <w:tc>
          <w:tcPr>
            <w:tcW w:w="2259" w:type="pct"/>
          </w:tcPr>
          <w:p w14:paraId="0ED3DCB8" w14:textId="3B6D6CC9" w:rsidR="004F1768" w:rsidRDefault="004F1768" w:rsidP="004F1768">
            <w:pPr>
              <w:rPr>
                <w:rFonts w:cstheme="minorHAnsi"/>
                <w:color w:val="FF0000"/>
                <w:szCs w:val="20"/>
              </w:rPr>
            </w:pPr>
            <w:r>
              <w:rPr>
                <w:rFonts w:ascii="Calibri" w:hAnsi="Calibri" w:cs="Arial"/>
                <w:color w:val="000000"/>
                <w:szCs w:val="20"/>
              </w:rPr>
              <w:t>41 to 80 Watt Wall Pack LED replacing 176 to 250 Watt HPS</w:t>
            </w:r>
          </w:p>
        </w:tc>
        <w:tc>
          <w:tcPr>
            <w:tcW w:w="626" w:type="pct"/>
            <w:tcBorders>
              <w:top w:val="single" w:sz="4" w:space="0" w:color="auto"/>
              <w:bottom w:val="single" w:sz="4" w:space="0" w:color="auto"/>
              <w:right w:val="single" w:sz="4" w:space="0" w:color="auto"/>
            </w:tcBorders>
            <w:vAlign w:val="center"/>
          </w:tcPr>
          <w:p w14:paraId="70C73670" w14:textId="07280FBA"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vAlign w:val="center"/>
          </w:tcPr>
          <w:p w14:paraId="25805E5A" w14:textId="7F853F2C" w:rsidR="004F1768" w:rsidRPr="007A4B35" w:rsidRDefault="004F1768" w:rsidP="004F1768">
            <w:pPr>
              <w:jc w:val="center"/>
              <w:rPr>
                <w:rFonts w:cstheme="minorHAnsi"/>
                <w:szCs w:val="20"/>
              </w:rPr>
            </w:pPr>
            <w:r>
              <w:rPr>
                <w:rFonts w:ascii="Calibri" w:hAnsi="Calibri"/>
                <w:color w:val="000000"/>
                <w:szCs w:val="20"/>
              </w:rPr>
              <w:t>$164.54</w:t>
            </w:r>
          </w:p>
        </w:tc>
        <w:tc>
          <w:tcPr>
            <w:tcW w:w="722" w:type="pct"/>
            <w:tcBorders>
              <w:top w:val="single" w:sz="4" w:space="0" w:color="auto"/>
              <w:left w:val="single" w:sz="4" w:space="0" w:color="auto"/>
              <w:bottom w:val="single" w:sz="4" w:space="0" w:color="auto"/>
              <w:right w:val="single" w:sz="4" w:space="0" w:color="auto"/>
            </w:tcBorders>
            <w:vAlign w:val="center"/>
          </w:tcPr>
          <w:p w14:paraId="48B05951" w14:textId="4D09CD3F" w:rsidR="004F1768" w:rsidRPr="007A4B35" w:rsidRDefault="004F1768" w:rsidP="004F1768">
            <w:pPr>
              <w:jc w:val="center"/>
              <w:rPr>
                <w:rFonts w:cstheme="minorHAnsi"/>
                <w:szCs w:val="20"/>
              </w:rPr>
            </w:pPr>
            <w:r>
              <w:rPr>
                <w:rFonts w:ascii="Calibri" w:hAnsi="Calibri"/>
                <w:color w:val="000000"/>
                <w:szCs w:val="20"/>
              </w:rPr>
              <w:t>$164.54</w:t>
            </w:r>
          </w:p>
        </w:tc>
        <w:tc>
          <w:tcPr>
            <w:tcW w:w="671" w:type="pct"/>
            <w:tcBorders>
              <w:top w:val="single" w:sz="4" w:space="0" w:color="auto"/>
              <w:left w:val="single" w:sz="4" w:space="0" w:color="auto"/>
              <w:bottom w:val="single" w:sz="4" w:space="0" w:color="auto"/>
            </w:tcBorders>
            <w:vAlign w:val="center"/>
          </w:tcPr>
          <w:p w14:paraId="305F623A" w14:textId="485356F8"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362FC99B" w14:textId="77777777" w:rsidTr="004F1768">
        <w:trPr>
          <w:jc w:val="center"/>
        </w:trPr>
        <w:tc>
          <w:tcPr>
            <w:tcW w:w="2259" w:type="pct"/>
          </w:tcPr>
          <w:p w14:paraId="25BA72FA" w14:textId="0CE56B7C" w:rsidR="004F1768" w:rsidRDefault="004F1768" w:rsidP="004F1768">
            <w:pPr>
              <w:rPr>
                <w:rFonts w:cstheme="minorHAnsi"/>
                <w:color w:val="FF0000"/>
                <w:szCs w:val="20"/>
              </w:rPr>
            </w:pPr>
            <w:r>
              <w:rPr>
                <w:rFonts w:ascii="Calibri" w:hAnsi="Calibri" w:cs="Arial"/>
                <w:color w:val="000000"/>
                <w:szCs w:val="20"/>
              </w:rPr>
              <w:t>20 to 40 Watt Wall Pack LED replacing up to 126 Watt CFL</w:t>
            </w:r>
          </w:p>
        </w:tc>
        <w:tc>
          <w:tcPr>
            <w:tcW w:w="626" w:type="pct"/>
            <w:tcBorders>
              <w:top w:val="single" w:sz="4" w:space="0" w:color="auto"/>
              <w:bottom w:val="single" w:sz="4" w:space="0" w:color="auto"/>
              <w:right w:val="single" w:sz="4" w:space="0" w:color="auto"/>
            </w:tcBorders>
            <w:vAlign w:val="center"/>
          </w:tcPr>
          <w:p w14:paraId="7CD9B21D" w14:textId="631055EA"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vAlign w:val="center"/>
          </w:tcPr>
          <w:p w14:paraId="469305CF" w14:textId="5734B104" w:rsidR="004F1768" w:rsidRPr="007A4B35" w:rsidRDefault="004F1768" w:rsidP="004F1768">
            <w:pPr>
              <w:jc w:val="center"/>
              <w:rPr>
                <w:rFonts w:cstheme="minorHAnsi"/>
                <w:szCs w:val="20"/>
              </w:rPr>
            </w:pPr>
            <w:r>
              <w:rPr>
                <w:rFonts w:ascii="Calibri" w:hAnsi="Calibri"/>
                <w:color w:val="000000"/>
                <w:szCs w:val="20"/>
              </w:rPr>
              <w:t>$90.19</w:t>
            </w:r>
          </w:p>
        </w:tc>
        <w:tc>
          <w:tcPr>
            <w:tcW w:w="722" w:type="pct"/>
            <w:tcBorders>
              <w:top w:val="single" w:sz="4" w:space="0" w:color="auto"/>
              <w:left w:val="single" w:sz="4" w:space="0" w:color="auto"/>
              <w:bottom w:val="single" w:sz="4" w:space="0" w:color="auto"/>
              <w:right w:val="single" w:sz="4" w:space="0" w:color="auto"/>
            </w:tcBorders>
            <w:vAlign w:val="center"/>
          </w:tcPr>
          <w:p w14:paraId="1152B908" w14:textId="701CE7A6" w:rsidR="004F1768" w:rsidRPr="007A4B35" w:rsidRDefault="004F1768" w:rsidP="004F1768">
            <w:pPr>
              <w:jc w:val="center"/>
              <w:rPr>
                <w:rFonts w:cstheme="minorHAnsi"/>
                <w:szCs w:val="20"/>
              </w:rPr>
            </w:pPr>
            <w:r>
              <w:rPr>
                <w:rFonts w:ascii="Calibri" w:hAnsi="Calibri"/>
                <w:color w:val="000000"/>
                <w:szCs w:val="20"/>
              </w:rPr>
              <w:t>$90.19</w:t>
            </w:r>
          </w:p>
        </w:tc>
        <w:tc>
          <w:tcPr>
            <w:tcW w:w="671" w:type="pct"/>
            <w:tcBorders>
              <w:top w:val="single" w:sz="4" w:space="0" w:color="auto"/>
              <w:left w:val="single" w:sz="4" w:space="0" w:color="auto"/>
              <w:bottom w:val="single" w:sz="4" w:space="0" w:color="auto"/>
            </w:tcBorders>
            <w:vAlign w:val="center"/>
          </w:tcPr>
          <w:p w14:paraId="2D9131C9" w14:textId="62FF3C64"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6C99A273" w14:textId="77777777" w:rsidTr="004F1768">
        <w:trPr>
          <w:jc w:val="center"/>
        </w:trPr>
        <w:tc>
          <w:tcPr>
            <w:tcW w:w="2259" w:type="pct"/>
          </w:tcPr>
          <w:p w14:paraId="62561420" w14:textId="1A207A20" w:rsidR="004F1768" w:rsidRDefault="004F1768" w:rsidP="004F1768">
            <w:pPr>
              <w:rPr>
                <w:rFonts w:cstheme="minorHAnsi"/>
                <w:color w:val="FF0000"/>
                <w:szCs w:val="20"/>
              </w:rPr>
            </w:pPr>
            <w:r>
              <w:rPr>
                <w:rFonts w:ascii="Calibri" w:hAnsi="Calibri" w:cs="Arial"/>
                <w:szCs w:val="20"/>
              </w:rPr>
              <w:t>LED Wall Pack up to 30 Watts replacing 70 Watt Metal Halide</w:t>
            </w:r>
          </w:p>
        </w:tc>
        <w:tc>
          <w:tcPr>
            <w:tcW w:w="626" w:type="pct"/>
            <w:tcBorders>
              <w:top w:val="single" w:sz="4" w:space="0" w:color="auto"/>
              <w:bottom w:val="single" w:sz="4" w:space="0" w:color="auto"/>
              <w:right w:val="single" w:sz="4" w:space="0" w:color="auto"/>
            </w:tcBorders>
            <w:vAlign w:val="center"/>
          </w:tcPr>
          <w:p w14:paraId="1B4F0125" w14:textId="5D744C82"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vAlign w:val="center"/>
          </w:tcPr>
          <w:p w14:paraId="40EBA309" w14:textId="5FE74313" w:rsidR="004F1768" w:rsidRPr="007A4B35" w:rsidRDefault="004F1768" w:rsidP="004F1768">
            <w:pPr>
              <w:jc w:val="center"/>
              <w:rPr>
                <w:rFonts w:cstheme="minorHAnsi"/>
                <w:szCs w:val="20"/>
              </w:rPr>
            </w:pPr>
            <w:r>
              <w:rPr>
                <w:rFonts w:ascii="Calibri" w:hAnsi="Calibri"/>
                <w:color w:val="000000"/>
                <w:szCs w:val="20"/>
              </w:rPr>
              <w:t>$30.97</w:t>
            </w:r>
          </w:p>
        </w:tc>
        <w:tc>
          <w:tcPr>
            <w:tcW w:w="722" w:type="pct"/>
            <w:tcBorders>
              <w:top w:val="single" w:sz="4" w:space="0" w:color="auto"/>
              <w:left w:val="single" w:sz="4" w:space="0" w:color="auto"/>
              <w:bottom w:val="single" w:sz="4" w:space="0" w:color="auto"/>
              <w:right w:val="single" w:sz="4" w:space="0" w:color="auto"/>
            </w:tcBorders>
            <w:vAlign w:val="center"/>
          </w:tcPr>
          <w:p w14:paraId="2ADA6BC2" w14:textId="4CE65168" w:rsidR="004F1768" w:rsidRPr="007A4B35" w:rsidRDefault="004F1768" w:rsidP="004F1768">
            <w:pPr>
              <w:jc w:val="center"/>
              <w:rPr>
                <w:rFonts w:cstheme="minorHAnsi"/>
                <w:szCs w:val="20"/>
              </w:rPr>
            </w:pPr>
            <w:r>
              <w:rPr>
                <w:rFonts w:ascii="Calibri" w:hAnsi="Calibri"/>
                <w:color w:val="000000"/>
                <w:szCs w:val="20"/>
              </w:rPr>
              <w:t>$30.97</w:t>
            </w:r>
          </w:p>
        </w:tc>
        <w:tc>
          <w:tcPr>
            <w:tcW w:w="671" w:type="pct"/>
            <w:tcBorders>
              <w:top w:val="single" w:sz="4" w:space="0" w:color="auto"/>
              <w:left w:val="single" w:sz="4" w:space="0" w:color="auto"/>
              <w:bottom w:val="single" w:sz="4" w:space="0" w:color="auto"/>
            </w:tcBorders>
            <w:vAlign w:val="center"/>
          </w:tcPr>
          <w:p w14:paraId="1864C300" w14:textId="5EB36728"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19A05A8A" w14:textId="77777777" w:rsidTr="004F1768">
        <w:trPr>
          <w:jc w:val="center"/>
        </w:trPr>
        <w:tc>
          <w:tcPr>
            <w:tcW w:w="2259" w:type="pct"/>
          </w:tcPr>
          <w:p w14:paraId="5CFA129B" w14:textId="67B84FC8" w:rsidR="004F1768" w:rsidRDefault="004F1768" w:rsidP="004F1768">
            <w:pPr>
              <w:rPr>
                <w:rFonts w:cstheme="minorHAnsi"/>
                <w:color w:val="FF0000"/>
                <w:szCs w:val="20"/>
              </w:rPr>
            </w:pPr>
            <w:r>
              <w:rPr>
                <w:rFonts w:ascii="Calibri" w:hAnsi="Calibri" w:cs="Arial"/>
                <w:szCs w:val="20"/>
              </w:rPr>
              <w:t>LED Wall Pack up to 50 Watts replacing 100 Watt Metal Halide</w:t>
            </w:r>
          </w:p>
        </w:tc>
        <w:tc>
          <w:tcPr>
            <w:tcW w:w="626" w:type="pct"/>
            <w:tcBorders>
              <w:top w:val="single" w:sz="4" w:space="0" w:color="auto"/>
              <w:bottom w:val="single" w:sz="4" w:space="0" w:color="auto"/>
              <w:right w:val="single" w:sz="4" w:space="0" w:color="auto"/>
            </w:tcBorders>
            <w:vAlign w:val="center"/>
          </w:tcPr>
          <w:p w14:paraId="00A8B5D4" w14:textId="32790F1E"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vAlign w:val="center"/>
          </w:tcPr>
          <w:p w14:paraId="6354409C" w14:textId="4D9DC9CD" w:rsidR="004F1768" w:rsidRPr="007A4B35" w:rsidRDefault="004F1768" w:rsidP="004F1768">
            <w:pPr>
              <w:jc w:val="center"/>
              <w:rPr>
                <w:rFonts w:cstheme="minorHAnsi"/>
                <w:szCs w:val="20"/>
              </w:rPr>
            </w:pPr>
            <w:r>
              <w:rPr>
                <w:rFonts w:ascii="Calibri" w:hAnsi="Calibri"/>
                <w:color w:val="000000"/>
                <w:szCs w:val="20"/>
              </w:rPr>
              <w:t>$81.58</w:t>
            </w:r>
          </w:p>
        </w:tc>
        <w:tc>
          <w:tcPr>
            <w:tcW w:w="722" w:type="pct"/>
            <w:tcBorders>
              <w:top w:val="single" w:sz="4" w:space="0" w:color="auto"/>
              <w:left w:val="single" w:sz="4" w:space="0" w:color="auto"/>
              <w:bottom w:val="single" w:sz="4" w:space="0" w:color="auto"/>
              <w:right w:val="single" w:sz="4" w:space="0" w:color="auto"/>
            </w:tcBorders>
            <w:vAlign w:val="center"/>
          </w:tcPr>
          <w:p w14:paraId="323F7C29" w14:textId="04C10685" w:rsidR="004F1768" w:rsidRPr="007A4B35" w:rsidRDefault="004F1768" w:rsidP="004F1768">
            <w:pPr>
              <w:jc w:val="center"/>
              <w:rPr>
                <w:rFonts w:cstheme="minorHAnsi"/>
                <w:szCs w:val="20"/>
              </w:rPr>
            </w:pPr>
            <w:r>
              <w:rPr>
                <w:rFonts w:ascii="Calibri" w:hAnsi="Calibri"/>
                <w:color w:val="000000"/>
                <w:szCs w:val="20"/>
              </w:rPr>
              <w:t>$81.58</w:t>
            </w:r>
          </w:p>
        </w:tc>
        <w:tc>
          <w:tcPr>
            <w:tcW w:w="671" w:type="pct"/>
            <w:tcBorders>
              <w:top w:val="single" w:sz="4" w:space="0" w:color="auto"/>
              <w:left w:val="single" w:sz="4" w:space="0" w:color="auto"/>
              <w:bottom w:val="single" w:sz="4" w:space="0" w:color="auto"/>
            </w:tcBorders>
            <w:vAlign w:val="center"/>
          </w:tcPr>
          <w:p w14:paraId="488B0DE1" w14:textId="67FDD63C"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003A719A" w14:textId="77777777" w:rsidTr="004F1768">
        <w:trPr>
          <w:jc w:val="center"/>
        </w:trPr>
        <w:tc>
          <w:tcPr>
            <w:tcW w:w="2259" w:type="pct"/>
          </w:tcPr>
          <w:p w14:paraId="37BE25E4" w14:textId="1796C396" w:rsidR="004F1768" w:rsidRDefault="004F1768" w:rsidP="004F1768">
            <w:pPr>
              <w:rPr>
                <w:rFonts w:cstheme="minorHAnsi"/>
                <w:color w:val="FF0000"/>
                <w:szCs w:val="20"/>
              </w:rPr>
            </w:pPr>
            <w:r>
              <w:rPr>
                <w:rFonts w:ascii="Calibri" w:hAnsi="Calibri" w:cs="Arial"/>
                <w:szCs w:val="20"/>
              </w:rPr>
              <w:t>LED Wall Pack up to 90 Watts replacing 150/175 Watt Metal Halide</w:t>
            </w:r>
          </w:p>
        </w:tc>
        <w:tc>
          <w:tcPr>
            <w:tcW w:w="626" w:type="pct"/>
            <w:tcBorders>
              <w:top w:val="single" w:sz="4" w:space="0" w:color="auto"/>
              <w:bottom w:val="single" w:sz="4" w:space="0" w:color="auto"/>
              <w:right w:val="single" w:sz="4" w:space="0" w:color="auto"/>
            </w:tcBorders>
            <w:vAlign w:val="center"/>
          </w:tcPr>
          <w:p w14:paraId="14C079CB" w14:textId="2FCBFB54"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vAlign w:val="center"/>
          </w:tcPr>
          <w:p w14:paraId="370D0BAE" w14:textId="59D4A7B8" w:rsidR="004F1768" w:rsidRPr="007A4B35" w:rsidRDefault="004F1768" w:rsidP="004F1768">
            <w:pPr>
              <w:jc w:val="center"/>
              <w:rPr>
                <w:rFonts w:cstheme="minorHAnsi"/>
                <w:szCs w:val="20"/>
              </w:rPr>
            </w:pPr>
            <w:r>
              <w:rPr>
                <w:rFonts w:ascii="Calibri" w:hAnsi="Calibri"/>
                <w:color w:val="000000"/>
                <w:szCs w:val="20"/>
              </w:rPr>
              <w:t>$192.92</w:t>
            </w:r>
          </w:p>
        </w:tc>
        <w:tc>
          <w:tcPr>
            <w:tcW w:w="722" w:type="pct"/>
            <w:tcBorders>
              <w:top w:val="single" w:sz="4" w:space="0" w:color="auto"/>
              <w:left w:val="single" w:sz="4" w:space="0" w:color="auto"/>
              <w:bottom w:val="single" w:sz="4" w:space="0" w:color="auto"/>
              <w:right w:val="single" w:sz="4" w:space="0" w:color="auto"/>
            </w:tcBorders>
            <w:vAlign w:val="center"/>
          </w:tcPr>
          <w:p w14:paraId="0A85EF20" w14:textId="0204B1A9" w:rsidR="004F1768" w:rsidRPr="007A4B35" w:rsidRDefault="004F1768" w:rsidP="004F1768">
            <w:pPr>
              <w:jc w:val="center"/>
              <w:rPr>
                <w:rFonts w:cstheme="minorHAnsi"/>
                <w:szCs w:val="20"/>
              </w:rPr>
            </w:pPr>
            <w:r>
              <w:rPr>
                <w:rFonts w:ascii="Calibri" w:hAnsi="Calibri"/>
                <w:color w:val="000000"/>
                <w:szCs w:val="20"/>
              </w:rPr>
              <w:t>$192.92</w:t>
            </w:r>
          </w:p>
        </w:tc>
        <w:tc>
          <w:tcPr>
            <w:tcW w:w="671" w:type="pct"/>
            <w:tcBorders>
              <w:top w:val="single" w:sz="4" w:space="0" w:color="auto"/>
              <w:left w:val="single" w:sz="4" w:space="0" w:color="auto"/>
              <w:bottom w:val="single" w:sz="4" w:space="0" w:color="auto"/>
            </w:tcBorders>
            <w:vAlign w:val="center"/>
          </w:tcPr>
          <w:p w14:paraId="4F335B17" w14:textId="6D007E0F"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0F11253F" w14:textId="77777777" w:rsidTr="004F1768">
        <w:trPr>
          <w:jc w:val="center"/>
        </w:trPr>
        <w:tc>
          <w:tcPr>
            <w:tcW w:w="2259" w:type="pct"/>
          </w:tcPr>
          <w:p w14:paraId="5D24D82A" w14:textId="4B5F5B3F" w:rsidR="004F1768" w:rsidRDefault="004F1768" w:rsidP="004F1768">
            <w:pPr>
              <w:rPr>
                <w:rFonts w:cstheme="minorHAnsi"/>
                <w:color w:val="FF0000"/>
                <w:szCs w:val="20"/>
              </w:rPr>
            </w:pPr>
            <w:r>
              <w:rPr>
                <w:rFonts w:ascii="Calibri" w:hAnsi="Calibri" w:cs="Arial"/>
                <w:szCs w:val="20"/>
              </w:rPr>
              <w:t>LED Wall Pack up to 115 Watts replacing 250 Watt Metal Halide</w:t>
            </w:r>
          </w:p>
        </w:tc>
        <w:tc>
          <w:tcPr>
            <w:tcW w:w="626" w:type="pct"/>
            <w:tcBorders>
              <w:top w:val="single" w:sz="4" w:space="0" w:color="auto"/>
              <w:bottom w:val="single" w:sz="4" w:space="0" w:color="auto"/>
              <w:right w:val="single" w:sz="4" w:space="0" w:color="auto"/>
            </w:tcBorders>
            <w:vAlign w:val="center"/>
          </w:tcPr>
          <w:p w14:paraId="6985BE70" w14:textId="1A3393FE"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bottom w:val="single" w:sz="4" w:space="0" w:color="auto"/>
              <w:right w:val="single" w:sz="4" w:space="0" w:color="auto"/>
            </w:tcBorders>
            <w:vAlign w:val="center"/>
          </w:tcPr>
          <w:p w14:paraId="4AE7CE97" w14:textId="1D5C157E" w:rsidR="004F1768" w:rsidRPr="007A4B35" w:rsidRDefault="004F1768" w:rsidP="004F1768">
            <w:pPr>
              <w:jc w:val="center"/>
              <w:rPr>
                <w:rFonts w:cstheme="minorHAnsi"/>
                <w:szCs w:val="20"/>
              </w:rPr>
            </w:pPr>
            <w:r>
              <w:rPr>
                <w:rFonts w:ascii="Calibri" w:hAnsi="Calibri"/>
                <w:color w:val="000000"/>
                <w:szCs w:val="20"/>
              </w:rPr>
              <w:t>$490.66</w:t>
            </w:r>
          </w:p>
        </w:tc>
        <w:tc>
          <w:tcPr>
            <w:tcW w:w="722" w:type="pct"/>
            <w:tcBorders>
              <w:top w:val="single" w:sz="4" w:space="0" w:color="auto"/>
              <w:left w:val="single" w:sz="4" w:space="0" w:color="auto"/>
              <w:bottom w:val="single" w:sz="4" w:space="0" w:color="auto"/>
              <w:right w:val="single" w:sz="4" w:space="0" w:color="auto"/>
            </w:tcBorders>
            <w:vAlign w:val="center"/>
          </w:tcPr>
          <w:p w14:paraId="39ED5305" w14:textId="35EE3E54" w:rsidR="004F1768" w:rsidRPr="007A4B35" w:rsidRDefault="004F1768" w:rsidP="004F1768">
            <w:pPr>
              <w:jc w:val="center"/>
              <w:rPr>
                <w:rFonts w:cstheme="minorHAnsi"/>
                <w:szCs w:val="20"/>
              </w:rPr>
            </w:pPr>
            <w:r>
              <w:rPr>
                <w:rFonts w:ascii="Calibri" w:hAnsi="Calibri"/>
                <w:color w:val="000000"/>
                <w:szCs w:val="20"/>
              </w:rPr>
              <w:t>$490.66</w:t>
            </w:r>
          </w:p>
        </w:tc>
        <w:tc>
          <w:tcPr>
            <w:tcW w:w="671" w:type="pct"/>
            <w:tcBorders>
              <w:top w:val="single" w:sz="4" w:space="0" w:color="auto"/>
              <w:left w:val="single" w:sz="4" w:space="0" w:color="auto"/>
              <w:bottom w:val="single" w:sz="4" w:space="0" w:color="auto"/>
            </w:tcBorders>
            <w:vAlign w:val="center"/>
          </w:tcPr>
          <w:p w14:paraId="6096AA53" w14:textId="237BF725"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2782881B" w14:textId="77777777" w:rsidTr="004F1768">
        <w:trPr>
          <w:jc w:val="center"/>
        </w:trPr>
        <w:tc>
          <w:tcPr>
            <w:tcW w:w="2259" w:type="pct"/>
          </w:tcPr>
          <w:p w14:paraId="1FCE955D" w14:textId="5FED99E6" w:rsidR="004F1768" w:rsidRDefault="004F1768" w:rsidP="004F1768">
            <w:pPr>
              <w:rPr>
                <w:rFonts w:cstheme="minorHAnsi"/>
                <w:color w:val="FF0000"/>
                <w:szCs w:val="20"/>
              </w:rPr>
            </w:pPr>
            <w:r>
              <w:rPr>
                <w:rFonts w:ascii="Calibri" w:hAnsi="Calibri" w:cs="Arial"/>
                <w:szCs w:val="20"/>
              </w:rPr>
              <w:t>LED Wall Pack up to 30 Watts replacing 70 Watt Pulse Start Metal Halide</w:t>
            </w:r>
          </w:p>
        </w:tc>
        <w:tc>
          <w:tcPr>
            <w:tcW w:w="626" w:type="pct"/>
            <w:tcBorders>
              <w:top w:val="single" w:sz="4" w:space="0" w:color="auto"/>
              <w:right w:val="single" w:sz="4" w:space="0" w:color="auto"/>
            </w:tcBorders>
            <w:vAlign w:val="center"/>
          </w:tcPr>
          <w:p w14:paraId="5344E275" w14:textId="57D14216" w:rsidR="004F1768" w:rsidRPr="007A4B35" w:rsidRDefault="004F1768" w:rsidP="004F1768">
            <w:pPr>
              <w:jc w:val="center"/>
              <w:rPr>
                <w:rFonts w:cstheme="minorHAnsi"/>
                <w:szCs w:val="20"/>
              </w:rPr>
            </w:pPr>
            <w:r w:rsidRPr="007A4B35">
              <w:rPr>
                <w:rFonts w:cstheme="minorHAnsi"/>
                <w:szCs w:val="20"/>
              </w:rPr>
              <w:t>ROB</w:t>
            </w:r>
          </w:p>
        </w:tc>
        <w:tc>
          <w:tcPr>
            <w:tcW w:w="722" w:type="pct"/>
            <w:tcBorders>
              <w:top w:val="single" w:sz="4" w:space="0" w:color="auto"/>
              <w:left w:val="single" w:sz="4" w:space="0" w:color="auto"/>
              <w:right w:val="single" w:sz="4" w:space="0" w:color="auto"/>
            </w:tcBorders>
            <w:vAlign w:val="center"/>
          </w:tcPr>
          <w:p w14:paraId="14B07BE5" w14:textId="5C4C8676" w:rsidR="004F1768" w:rsidRPr="007A4B35" w:rsidRDefault="004F1768" w:rsidP="004F1768">
            <w:pPr>
              <w:jc w:val="center"/>
              <w:rPr>
                <w:rFonts w:cstheme="minorHAnsi"/>
                <w:szCs w:val="20"/>
              </w:rPr>
            </w:pPr>
            <w:r>
              <w:rPr>
                <w:rFonts w:ascii="Calibri" w:hAnsi="Calibri"/>
                <w:color w:val="000000"/>
                <w:szCs w:val="20"/>
              </w:rPr>
              <w:t>$30.97</w:t>
            </w:r>
          </w:p>
        </w:tc>
        <w:tc>
          <w:tcPr>
            <w:tcW w:w="722" w:type="pct"/>
            <w:tcBorders>
              <w:top w:val="single" w:sz="4" w:space="0" w:color="auto"/>
              <w:left w:val="single" w:sz="4" w:space="0" w:color="auto"/>
              <w:right w:val="single" w:sz="4" w:space="0" w:color="auto"/>
            </w:tcBorders>
            <w:vAlign w:val="center"/>
          </w:tcPr>
          <w:p w14:paraId="518DCE6A" w14:textId="362BA979" w:rsidR="004F1768" w:rsidRPr="007A4B35" w:rsidRDefault="004F1768" w:rsidP="004F1768">
            <w:pPr>
              <w:jc w:val="center"/>
              <w:rPr>
                <w:rFonts w:cstheme="minorHAnsi"/>
                <w:szCs w:val="20"/>
              </w:rPr>
            </w:pPr>
            <w:r>
              <w:rPr>
                <w:rFonts w:ascii="Calibri" w:hAnsi="Calibri"/>
                <w:color w:val="000000"/>
                <w:szCs w:val="20"/>
              </w:rPr>
              <w:t>$30.97</w:t>
            </w:r>
          </w:p>
        </w:tc>
        <w:tc>
          <w:tcPr>
            <w:tcW w:w="671" w:type="pct"/>
            <w:tcBorders>
              <w:top w:val="single" w:sz="4" w:space="0" w:color="auto"/>
              <w:left w:val="single" w:sz="4" w:space="0" w:color="auto"/>
            </w:tcBorders>
            <w:vAlign w:val="center"/>
          </w:tcPr>
          <w:p w14:paraId="4834AAA0" w14:textId="52440C11"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6CC64088" w14:textId="77777777" w:rsidTr="004F1768">
        <w:trPr>
          <w:jc w:val="center"/>
        </w:trPr>
        <w:tc>
          <w:tcPr>
            <w:tcW w:w="2259" w:type="pct"/>
          </w:tcPr>
          <w:p w14:paraId="55AC2E54" w14:textId="5276EEF8" w:rsidR="004F1768" w:rsidRDefault="004F1768" w:rsidP="004F1768">
            <w:pPr>
              <w:rPr>
                <w:rFonts w:cstheme="minorHAnsi"/>
                <w:color w:val="FF0000"/>
                <w:szCs w:val="20"/>
              </w:rPr>
            </w:pPr>
            <w:r>
              <w:rPr>
                <w:rFonts w:ascii="Calibri" w:hAnsi="Calibri" w:cs="Arial"/>
                <w:szCs w:val="20"/>
              </w:rPr>
              <w:t>LED Wall Pack up to 50 Watts replacing 100 Watt Pulse Start Watt Metal Halide</w:t>
            </w:r>
          </w:p>
        </w:tc>
        <w:tc>
          <w:tcPr>
            <w:tcW w:w="626" w:type="pct"/>
            <w:vAlign w:val="center"/>
          </w:tcPr>
          <w:p w14:paraId="497A2109" w14:textId="05A013C5" w:rsidR="004F1768" w:rsidRPr="007A4B35" w:rsidRDefault="004F1768" w:rsidP="004F1768">
            <w:pPr>
              <w:jc w:val="center"/>
              <w:rPr>
                <w:rFonts w:cstheme="minorHAnsi"/>
                <w:szCs w:val="20"/>
              </w:rPr>
            </w:pPr>
            <w:r w:rsidRPr="007A4B35">
              <w:rPr>
                <w:rFonts w:cstheme="minorHAnsi"/>
                <w:szCs w:val="20"/>
              </w:rPr>
              <w:t>ROB</w:t>
            </w:r>
          </w:p>
        </w:tc>
        <w:tc>
          <w:tcPr>
            <w:tcW w:w="722" w:type="pct"/>
            <w:vAlign w:val="center"/>
          </w:tcPr>
          <w:p w14:paraId="6D522BE9" w14:textId="6E9ACD9D" w:rsidR="004F1768" w:rsidRPr="007A4B35" w:rsidRDefault="004F1768" w:rsidP="004F1768">
            <w:pPr>
              <w:jc w:val="center"/>
              <w:rPr>
                <w:rFonts w:cstheme="minorHAnsi"/>
                <w:szCs w:val="20"/>
              </w:rPr>
            </w:pPr>
            <w:r>
              <w:rPr>
                <w:rFonts w:ascii="Calibri" w:hAnsi="Calibri"/>
                <w:color w:val="000000"/>
                <w:szCs w:val="20"/>
              </w:rPr>
              <w:t>$81.58</w:t>
            </w:r>
          </w:p>
        </w:tc>
        <w:tc>
          <w:tcPr>
            <w:tcW w:w="722" w:type="pct"/>
            <w:vAlign w:val="center"/>
          </w:tcPr>
          <w:p w14:paraId="046B7B17" w14:textId="66E9C43D" w:rsidR="004F1768" w:rsidRPr="007A4B35" w:rsidRDefault="004F1768" w:rsidP="004F1768">
            <w:pPr>
              <w:jc w:val="center"/>
              <w:rPr>
                <w:rFonts w:cstheme="minorHAnsi"/>
                <w:szCs w:val="20"/>
              </w:rPr>
            </w:pPr>
            <w:r>
              <w:rPr>
                <w:rFonts w:ascii="Calibri" w:hAnsi="Calibri"/>
                <w:color w:val="000000"/>
                <w:szCs w:val="20"/>
              </w:rPr>
              <w:t>$81.58</w:t>
            </w:r>
          </w:p>
        </w:tc>
        <w:tc>
          <w:tcPr>
            <w:tcW w:w="671" w:type="pct"/>
            <w:vAlign w:val="center"/>
          </w:tcPr>
          <w:p w14:paraId="2A5DD522" w14:textId="01664161"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02AFE8F2" w14:textId="77777777" w:rsidTr="004F1768">
        <w:trPr>
          <w:jc w:val="center"/>
        </w:trPr>
        <w:tc>
          <w:tcPr>
            <w:tcW w:w="2259" w:type="pct"/>
          </w:tcPr>
          <w:p w14:paraId="0CA690AE" w14:textId="67C9FD26" w:rsidR="004F1768" w:rsidRDefault="004F1768" w:rsidP="004F1768">
            <w:pPr>
              <w:rPr>
                <w:rFonts w:cstheme="minorHAnsi"/>
                <w:color w:val="FF0000"/>
                <w:szCs w:val="20"/>
              </w:rPr>
            </w:pPr>
            <w:r>
              <w:rPr>
                <w:rFonts w:ascii="Calibri" w:hAnsi="Calibri" w:cs="Arial"/>
                <w:szCs w:val="20"/>
              </w:rPr>
              <w:t>LED Wall Pack up to 90 Watts replacing 150 Watt Pulse Start Watt Metal Halide</w:t>
            </w:r>
          </w:p>
        </w:tc>
        <w:tc>
          <w:tcPr>
            <w:tcW w:w="626" w:type="pct"/>
            <w:vAlign w:val="center"/>
          </w:tcPr>
          <w:p w14:paraId="6D090CA5" w14:textId="02520607" w:rsidR="004F1768" w:rsidRPr="007A4B35" w:rsidRDefault="004F1768" w:rsidP="004F1768">
            <w:pPr>
              <w:jc w:val="center"/>
              <w:rPr>
                <w:rFonts w:cstheme="minorHAnsi"/>
                <w:szCs w:val="20"/>
              </w:rPr>
            </w:pPr>
            <w:r w:rsidRPr="007A4B35">
              <w:rPr>
                <w:rFonts w:cstheme="minorHAnsi"/>
                <w:szCs w:val="20"/>
              </w:rPr>
              <w:t>ROB</w:t>
            </w:r>
          </w:p>
        </w:tc>
        <w:tc>
          <w:tcPr>
            <w:tcW w:w="722" w:type="pct"/>
            <w:vAlign w:val="center"/>
          </w:tcPr>
          <w:p w14:paraId="0F3700F1" w14:textId="7452180C" w:rsidR="004F1768" w:rsidRPr="007A4B35" w:rsidRDefault="004F1768" w:rsidP="004F1768">
            <w:pPr>
              <w:jc w:val="center"/>
              <w:rPr>
                <w:rFonts w:cstheme="minorHAnsi"/>
                <w:szCs w:val="20"/>
              </w:rPr>
            </w:pPr>
            <w:r>
              <w:rPr>
                <w:rFonts w:ascii="Calibri" w:hAnsi="Calibri"/>
                <w:color w:val="000000"/>
                <w:szCs w:val="20"/>
              </w:rPr>
              <w:t>$192.92</w:t>
            </w:r>
          </w:p>
        </w:tc>
        <w:tc>
          <w:tcPr>
            <w:tcW w:w="722" w:type="pct"/>
            <w:vAlign w:val="center"/>
          </w:tcPr>
          <w:p w14:paraId="4C2BDFB6" w14:textId="5A74DCB0" w:rsidR="004F1768" w:rsidRPr="007A4B35" w:rsidRDefault="004F1768" w:rsidP="004F1768">
            <w:pPr>
              <w:jc w:val="center"/>
              <w:rPr>
                <w:rFonts w:cstheme="minorHAnsi"/>
                <w:szCs w:val="20"/>
              </w:rPr>
            </w:pPr>
            <w:r>
              <w:rPr>
                <w:rFonts w:ascii="Calibri" w:hAnsi="Calibri"/>
                <w:color w:val="000000"/>
                <w:szCs w:val="20"/>
              </w:rPr>
              <w:t>$192.92</w:t>
            </w:r>
          </w:p>
        </w:tc>
        <w:tc>
          <w:tcPr>
            <w:tcW w:w="671" w:type="pct"/>
            <w:vAlign w:val="center"/>
          </w:tcPr>
          <w:p w14:paraId="4A3231DE" w14:textId="14803B90" w:rsidR="004F1768" w:rsidRPr="00DF5B8F" w:rsidRDefault="004F1768" w:rsidP="004F1768">
            <w:pPr>
              <w:jc w:val="center"/>
              <w:rPr>
                <w:rFonts w:cstheme="minorHAnsi"/>
                <w:color w:val="FF0000"/>
                <w:szCs w:val="20"/>
              </w:rPr>
            </w:pPr>
            <w:r w:rsidRPr="00DF5B8F">
              <w:rPr>
                <w:rFonts w:cs="Arial"/>
                <w:color w:val="000000"/>
                <w:szCs w:val="20"/>
              </w:rPr>
              <w:t>N/A</w:t>
            </w:r>
          </w:p>
        </w:tc>
      </w:tr>
      <w:tr w:rsidR="004F1768" w:rsidRPr="00500C4E" w14:paraId="6E0A4073" w14:textId="77777777" w:rsidTr="004F1768">
        <w:trPr>
          <w:jc w:val="center"/>
        </w:trPr>
        <w:tc>
          <w:tcPr>
            <w:tcW w:w="2259" w:type="pct"/>
          </w:tcPr>
          <w:p w14:paraId="3188307B" w14:textId="3E91FD1A" w:rsidR="004F1768" w:rsidRDefault="004F1768" w:rsidP="004F1768">
            <w:pPr>
              <w:rPr>
                <w:rFonts w:cstheme="minorHAnsi"/>
                <w:color w:val="FF0000"/>
                <w:szCs w:val="20"/>
              </w:rPr>
            </w:pPr>
            <w:r>
              <w:rPr>
                <w:rFonts w:ascii="Calibri" w:hAnsi="Calibri" w:cs="Arial"/>
                <w:szCs w:val="20"/>
              </w:rPr>
              <w:t>LED Wall Pack up to 115 Watts replacing 175 Watt Pulse Start Watt Metal Halide</w:t>
            </w:r>
          </w:p>
        </w:tc>
        <w:tc>
          <w:tcPr>
            <w:tcW w:w="626" w:type="pct"/>
            <w:vAlign w:val="center"/>
          </w:tcPr>
          <w:p w14:paraId="50B8AABD" w14:textId="53DFAD4F" w:rsidR="004F1768" w:rsidRPr="007A4B35" w:rsidRDefault="004F1768" w:rsidP="004F1768">
            <w:pPr>
              <w:jc w:val="center"/>
              <w:rPr>
                <w:rFonts w:cstheme="minorHAnsi"/>
                <w:szCs w:val="20"/>
              </w:rPr>
            </w:pPr>
            <w:r w:rsidRPr="007A4B35">
              <w:rPr>
                <w:rFonts w:cstheme="minorHAnsi"/>
                <w:szCs w:val="20"/>
              </w:rPr>
              <w:t>ROB</w:t>
            </w:r>
          </w:p>
        </w:tc>
        <w:tc>
          <w:tcPr>
            <w:tcW w:w="722" w:type="pct"/>
            <w:vAlign w:val="center"/>
          </w:tcPr>
          <w:p w14:paraId="577AED26" w14:textId="7742994C" w:rsidR="004F1768" w:rsidRPr="007A4B35" w:rsidRDefault="004F1768" w:rsidP="004F1768">
            <w:pPr>
              <w:jc w:val="center"/>
              <w:rPr>
                <w:rFonts w:cstheme="minorHAnsi"/>
                <w:szCs w:val="20"/>
              </w:rPr>
            </w:pPr>
            <w:r>
              <w:rPr>
                <w:rFonts w:ascii="Calibri" w:hAnsi="Calibri"/>
                <w:color w:val="000000"/>
                <w:szCs w:val="20"/>
              </w:rPr>
              <w:t>$490.66</w:t>
            </w:r>
          </w:p>
        </w:tc>
        <w:tc>
          <w:tcPr>
            <w:tcW w:w="722" w:type="pct"/>
            <w:vAlign w:val="center"/>
          </w:tcPr>
          <w:p w14:paraId="21E8B880" w14:textId="3EECC859" w:rsidR="004F1768" w:rsidRPr="007A4B35" w:rsidRDefault="004F1768" w:rsidP="004F1768">
            <w:pPr>
              <w:jc w:val="center"/>
              <w:rPr>
                <w:rFonts w:cstheme="minorHAnsi"/>
                <w:szCs w:val="20"/>
              </w:rPr>
            </w:pPr>
            <w:r>
              <w:rPr>
                <w:rFonts w:ascii="Calibri" w:hAnsi="Calibri"/>
                <w:color w:val="000000"/>
                <w:szCs w:val="20"/>
              </w:rPr>
              <w:t>$490.66</w:t>
            </w:r>
          </w:p>
        </w:tc>
        <w:tc>
          <w:tcPr>
            <w:tcW w:w="671" w:type="pct"/>
            <w:vAlign w:val="center"/>
          </w:tcPr>
          <w:p w14:paraId="77FADD57" w14:textId="57F2E335" w:rsidR="004F1768" w:rsidRPr="00DF5B8F" w:rsidRDefault="004F1768" w:rsidP="004F1768">
            <w:pPr>
              <w:jc w:val="center"/>
              <w:rPr>
                <w:rFonts w:cstheme="minorHAnsi"/>
                <w:color w:val="FF0000"/>
                <w:szCs w:val="20"/>
              </w:rPr>
            </w:pPr>
            <w:r w:rsidRPr="00DF5B8F">
              <w:rPr>
                <w:rFonts w:cs="Arial"/>
                <w:color w:val="000000"/>
                <w:szCs w:val="20"/>
              </w:rPr>
              <w:t>N/A</w:t>
            </w:r>
          </w:p>
        </w:tc>
      </w:tr>
    </w:tbl>
    <w:p w14:paraId="37E9FBDB" w14:textId="754E7BBE" w:rsidR="00E16609" w:rsidRPr="00920905" w:rsidRDefault="00E16609">
      <w:pPr>
        <w:rPr>
          <w:rFonts w:cstheme="minorHAnsi"/>
          <w:sz w:val="20"/>
          <w:szCs w:val="20"/>
        </w:rPr>
      </w:pPr>
      <w:bookmarkStart w:id="21" w:name="_Toc214003099"/>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0050C682" w14:textId="3647ED1C" w:rsidR="00A46C87" w:rsidRDefault="004C4EF0" w:rsidP="005069D1">
      <w:pPr>
        <w:pStyle w:val="ListParagraph"/>
        <w:numPr>
          <w:ilvl w:val="0"/>
          <w:numId w:val="42"/>
        </w:numPr>
        <w:rPr>
          <w:rFonts w:cstheme="minorHAnsi"/>
        </w:rPr>
      </w:pPr>
      <w:r>
        <w:rPr>
          <w:rFonts w:cstheme="minorHAnsi"/>
        </w:rPr>
        <w:t xml:space="preserve"> </w:t>
      </w:r>
      <w:r w:rsidR="00F6321C">
        <w:rPr>
          <w:rFonts w:cstheme="minorHAnsi"/>
        </w:rPr>
        <w:t>Consolidated</w:t>
      </w:r>
      <w:bookmarkStart w:id="22" w:name="_MON_1508062611"/>
      <w:bookmarkEnd w:id="22"/>
      <w:r w:rsidR="00E165AE">
        <w:rPr>
          <w:rFonts w:cstheme="minorHAnsi"/>
        </w:rPr>
        <w:object w:dxaOrig="1551" w:dyaOrig="991" w14:anchorId="282C7FBD">
          <v:shape id="_x0000_i1029" type="#_x0000_t75" style="width:77.25pt;height:49.5pt" o:ole="">
            <v:imagedata r:id="rId17" o:title=""/>
          </v:shape>
          <o:OLEObject Type="Embed" ProgID="Excel.SheetMacroEnabled.12" ShapeID="_x0000_i1029" DrawAspect="Icon" ObjectID="_1510745656" r:id="rId18"/>
        </w:object>
      </w:r>
    </w:p>
    <w:p w14:paraId="55C01933" w14:textId="35DC0B52" w:rsidR="00B13FD7" w:rsidRPr="00A46C87" w:rsidRDefault="00B13FD7" w:rsidP="00A46C87">
      <w:pPr>
        <w:ind w:left="360"/>
        <w:rPr>
          <w:rFonts w:cstheme="minorHAnsi"/>
        </w:rPr>
      </w:pPr>
      <w:r w:rsidRPr="00A46C87">
        <w:rPr>
          <w:rFonts w:cstheme="minorHAnsi"/>
        </w:rPr>
        <w:t>READI Residential</w:t>
      </w:r>
      <w:bookmarkStart w:id="23" w:name="_MON_1506237439"/>
      <w:bookmarkEnd w:id="23"/>
      <w:r w:rsidR="00A46C87">
        <w:object w:dxaOrig="1551" w:dyaOrig="991" w14:anchorId="3395A3BE">
          <v:shape id="_x0000_i1030" type="#_x0000_t75" style="width:78pt;height:49.5pt" o:ole="">
            <v:imagedata r:id="rId19" o:title=""/>
          </v:shape>
          <o:OLEObject Type="Embed" ProgID="Excel.SheetMacroEnabled.12" ShapeID="_x0000_i1030" DrawAspect="Icon" ObjectID="_1510745657" r:id="rId20"/>
        </w:object>
      </w:r>
    </w:p>
    <w:p w14:paraId="65392729" w14:textId="4593AD24" w:rsidR="00B13FD7" w:rsidRPr="00B13FD7" w:rsidRDefault="004C4EF0" w:rsidP="00B13FD7">
      <w:pPr>
        <w:ind w:left="360"/>
        <w:rPr>
          <w:rFonts w:cstheme="minorHAnsi"/>
        </w:rPr>
      </w:pPr>
      <w:r w:rsidRPr="00B13FD7">
        <w:rPr>
          <w:rFonts w:cstheme="minorHAnsi"/>
        </w:rPr>
        <w:t xml:space="preserve"> </w:t>
      </w:r>
      <w:r w:rsidR="00B13FD7" w:rsidRPr="00B13FD7">
        <w:rPr>
          <w:rFonts w:cstheme="minorHAnsi"/>
        </w:rPr>
        <w:t>READI Commercial</w:t>
      </w:r>
      <w:r w:rsidRPr="00B13FD7">
        <w:rPr>
          <w:rFonts w:cstheme="minorHAnsi"/>
        </w:rPr>
        <w:t xml:space="preserve"> </w:t>
      </w:r>
      <w:bookmarkStart w:id="24" w:name="_MON_1506237508"/>
      <w:bookmarkEnd w:id="24"/>
      <w:r w:rsidR="006D12BA">
        <w:object w:dxaOrig="1551" w:dyaOrig="991" w14:anchorId="341B0C20">
          <v:shape id="_x0000_i1031" type="#_x0000_t75" style="width:78pt;height:49.5pt" o:ole="">
            <v:imagedata r:id="rId21" o:title=""/>
          </v:shape>
          <o:OLEObject Type="Embed" ProgID="Excel.SheetMacroEnabled.12" ShapeID="_x0000_i1031" DrawAspect="Icon" ObjectID="_1510745658" r:id="rId22"/>
        </w:object>
      </w:r>
    </w:p>
    <w:p w14:paraId="06974082" w14:textId="77777777" w:rsidR="00B13FD7" w:rsidRDefault="00B13FD7" w:rsidP="00B13FD7">
      <w:pPr>
        <w:ind w:left="360"/>
        <w:rPr>
          <w:rFonts w:cstheme="minorHAnsi"/>
        </w:rPr>
      </w:pPr>
      <w:proofErr w:type="spellStart"/>
      <w:r w:rsidRPr="00B13FD7">
        <w:rPr>
          <w:rFonts w:cstheme="minorHAnsi"/>
        </w:rPr>
        <w:t>NewMeasuresResidential</w:t>
      </w:r>
      <w:proofErr w:type="spellEnd"/>
      <w:bookmarkStart w:id="25" w:name="_MON_1506237686"/>
      <w:bookmarkEnd w:id="25"/>
      <w:r w:rsidR="007E750E">
        <w:object w:dxaOrig="1551" w:dyaOrig="991" w14:anchorId="22EA5DC7">
          <v:shape id="_x0000_i1032" type="#_x0000_t75" style="width:78pt;height:49.5pt" o:ole="">
            <v:imagedata r:id="rId23" o:title=""/>
          </v:shape>
          <o:OLEObject Type="Embed" ProgID="Excel.SheetMacroEnabled.12" ShapeID="_x0000_i1032" DrawAspect="Icon" ObjectID="_1510745659" r:id="rId24"/>
        </w:object>
      </w:r>
    </w:p>
    <w:p w14:paraId="14D40E00" w14:textId="73927C86" w:rsidR="00612041" w:rsidRPr="00B13FD7" w:rsidRDefault="00B13FD7" w:rsidP="00B13FD7">
      <w:pPr>
        <w:ind w:left="360"/>
        <w:rPr>
          <w:rFonts w:cstheme="minorHAnsi"/>
        </w:rPr>
      </w:pPr>
      <w:proofErr w:type="spellStart"/>
      <w:r w:rsidRPr="00B13FD7">
        <w:rPr>
          <w:rFonts w:cstheme="minorHAnsi"/>
        </w:rPr>
        <w:t>NewMeasuresCommercial</w:t>
      </w:r>
      <w:proofErr w:type="spellEnd"/>
      <w:bookmarkStart w:id="26" w:name="_MON_1506237737"/>
      <w:bookmarkEnd w:id="26"/>
      <w:r w:rsidR="007E750E">
        <w:object w:dxaOrig="1551" w:dyaOrig="991" w14:anchorId="141C60AE">
          <v:shape id="_x0000_i1033" type="#_x0000_t75" style="width:78pt;height:49.5pt" o:ole="">
            <v:imagedata r:id="rId25" o:title=""/>
          </v:shape>
          <o:OLEObject Type="Embed" ProgID="Excel.SheetMacroEnabled.12" ShapeID="_x0000_i1033" DrawAspect="Icon" ObjectID="_1510745660" r:id="rId26"/>
        </w:object>
      </w:r>
    </w:p>
    <w:bookmarkStart w:id="27" w:name="_MON_1500797357"/>
    <w:bookmarkEnd w:id="27"/>
    <w:p w14:paraId="2ED4FFF5" w14:textId="2FD6ED92" w:rsidR="00C54EFF" w:rsidRPr="000F5C3C" w:rsidRDefault="005069D1" w:rsidP="00380C1B">
      <w:pPr>
        <w:pStyle w:val="ListParagraph"/>
        <w:numPr>
          <w:ilvl w:val="0"/>
          <w:numId w:val="42"/>
        </w:numPr>
        <w:rPr>
          <w:rFonts w:cstheme="minorHAnsi"/>
        </w:rPr>
      </w:pPr>
      <w:r w:rsidRPr="00D66A2F">
        <w:object w:dxaOrig="1551" w:dyaOrig="991" w14:anchorId="374C04FC">
          <v:shape id="_x0000_i1034" type="#_x0000_t75" style="width:78pt;height:49.5pt" o:ole="">
            <v:imagedata r:id="rId27" o:title=""/>
          </v:shape>
          <o:OLEObject Type="Embed" ProgID="Word.Document.12" ShapeID="_x0000_i1034" DrawAspect="Icon" ObjectID="_1510745661" r:id="rId28">
            <o:FieldCodes>\s</o:FieldCodes>
          </o:OLEObject>
        </w:object>
      </w:r>
      <w:r w:rsidR="000F5C3C">
        <w:t xml:space="preserve"> 3.</w:t>
      </w:r>
      <w:bookmarkStart w:id="28" w:name="_MON_1506237194"/>
      <w:bookmarkEnd w:id="28"/>
      <w:r w:rsidR="00A46C87" w:rsidRPr="00D66A2F">
        <w:object w:dxaOrig="1551" w:dyaOrig="991" w14:anchorId="1B4A1A49">
          <v:shape id="_x0000_i1035" type="#_x0000_t75" style="width:78pt;height:49.5pt" o:ole="">
            <v:imagedata r:id="rId29" o:title=""/>
          </v:shape>
          <o:OLEObject Type="Embed" ProgID="Excel.Sheet.12" ShapeID="_x0000_i1035" DrawAspect="Icon" ObjectID="_1510745662" r:id="rId30"/>
        </w:object>
      </w:r>
      <w:r w:rsidR="000F5C3C">
        <w:rPr>
          <w:rFonts w:cstheme="minorHAnsi"/>
          <w:i/>
          <w:szCs w:val="22"/>
        </w:rPr>
        <w:t xml:space="preserve"> </w:t>
      </w:r>
      <w:r w:rsidR="000F5C3C" w:rsidRPr="000F5C3C">
        <w:rPr>
          <w:rFonts w:cstheme="minorHAnsi"/>
          <w:szCs w:val="22"/>
        </w:rPr>
        <w:t>4.</w:t>
      </w:r>
      <w:r w:rsidRPr="000F5C3C">
        <w:object w:dxaOrig="1551" w:dyaOrig="991" w14:anchorId="2EB4FE6A">
          <v:shape id="_x0000_i1036" type="#_x0000_t75" style="width:78pt;height:49.5pt" o:ole="">
            <v:imagedata r:id="rId31" o:title=""/>
          </v:shape>
          <o:OLEObject Type="Embed" ProgID="Package" ShapeID="_x0000_i1036" DrawAspect="Icon" ObjectID="_1510745663" r:id="rId32"/>
        </w:object>
      </w:r>
      <w:r w:rsidR="000F5C3C">
        <w:t>5.</w:t>
      </w:r>
      <w:r w:rsidR="000F5C3C">
        <w:rPr>
          <w:rFonts w:cstheme="minorHAnsi"/>
          <w:szCs w:val="22"/>
        </w:rPr>
        <w:object w:dxaOrig="1551" w:dyaOrig="991" w14:anchorId="1AFBCCFD">
          <v:shape id="_x0000_i1037" type="#_x0000_t75" style="width:77.25pt;height:49.5pt" o:ole="">
            <v:imagedata r:id="rId33" o:title=""/>
          </v:shape>
          <o:OLEObject Type="Embed" ProgID="Excel.Sheet.12" ShapeID="_x0000_i1037" DrawAspect="Icon" ObjectID="_1510745664" r:id="rId34"/>
        </w:object>
      </w:r>
    </w:p>
    <w:p w14:paraId="6B5B7CFD" w14:textId="77777777" w:rsidR="000F5C3C" w:rsidRDefault="000F5C3C">
      <w:pPr>
        <w:spacing w:after="200" w:line="276" w:lineRule="auto"/>
        <w:rPr>
          <w:rFonts w:cstheme="minorHAnsi"/>
          <w:b/>
          <w:bCs/>
          <w:smallCaps/>
          <w:kern w:val="32"/>
          <w:sz w:val="36"/>
          <w:szCs w:val="32"/>
        </w:rPr>
      </w:pPr>
      <w:r>
        <w:rPr>
          <w:rFonts w:cstheme="minorHAnsi"/>
        </w:rPr>
        <w:br w:type="page"/>
      </w:r>
    </w:p>
    <w:p w14:paraId="0B34B2A5" w14:textId="756629B8" w:rsidR="00051821" w:rsidRPr="00397406" w:rsidRDefault="00C54EFF" w:rsidP="00051821">
      <w:pPr>
        <w:pStyle w:val="Heading1"/>
        <w:rPr>
          <w:rFonts w:cstheme="minorHAnsi"/>
        </w:rPr>
      </w:pPr>
      <w:r w:rsidRPr="00500C4E">
        <w:rPr>
          <w:rFonts w:cstheme="minorHAnsi"/>
        </w:rPr>
        <w:lastRenderedPageBreak/>
        <w:t>References</w:t>
      </w:r>
    </w:p>
    <w:bookmarkStart w:id="29" w:name="_MON_1500797636"/>
    <w:bookmarkEnd w:id="29"/>
    <w:p w14:paraId="7FB62008" w14:textId="77777777" w:rsidR="00051821" w:rsidRPr="00397406" w:rsidRDefault="00051821" w:rsidP="00051821">
      <w:pPr>
        <w:pStyle w:val="Reminders"/>
        <w:rPr>
          <w:rFonts w:asciiTheme="minorHAnsi" w:hAnsiTheme="minorHAnsi"/>
          <w:i w:val="0"/>
        </w:rPr>
      </w:pPr>
      <w:r>
        <w:rPr>
          <w:rFonts w:asciiTheme="minorHAnsi" w:hAnsiTheme="minorHAnsi"/>
          <w:i w:val="0"/>
        </w:rPr>
        <w:object w:dxaOrig="1551" w:dyaOrig="991" w14:anchorId="042B464D">
          <v:shape id="_x0000_i1038" type="#_x0000_t75" style="width:78pt;height:49.5pt" o:ole="">
            <v:imagedata r:id="rId35" o:title=""/>
          </v:shape>
          <o:OLEObject Type="Embed" ProgID="Excel.Sheet.12" ShapeID="_x0000_i1038" DrawAspect="Icon" ObjectID="_1510745665" r:id="rId36"/>
        </w:object>
      </w:r>
    </w:p>
    <w:p w14:paraId="08F7C6AD" w14:textId="77777777" w:rsidR="00051821" w:rsidRDefault="00051821" w:rsidP="00051821">
      <w:pPr>
        <w:rPr>
          <w:rFonts w:cstheme="minorHAnsi"/>
        </w:rPr>
      </w:pPr>
    </w:p>
    <w:p w14:paraId="248D8064" w14:textId="77777777" w:rsidR="00051821" w:rsidRDefault="00051821" w:rsidP="00051821">
      <w:pPr>
        <w:rPr>
          <w:rFonts w:cstheme="minorHAnsi"/>
        </w:rPr>
      </w:pPr>
      <w:r>
        <w:rPr>
          <w:rFonts w:cstheme="minorHAnsi"/>
        </w:rPr>
        <w:t>[355]</w:t>
      </w:r>
    </w:p>
    <w:p w14:paraId="63832FE0" w14:textId="77777777" w:rsidR="00051821" w:rsidRDefault="00051821" w:rsidP="00051821">
      <w:pPr>
        <w:rPr>
          <w:rFonts w:cstheme="minorHAnsi"/>
        </w:rPr>
      </w:pPr>
      <w:r>
        <w:rPr>
          <w:rFonts w:cstheme="minorHAnsi"/>
        </w:rPr>
        <w:t>[358]</w:t>
      </w:r>
    </w:p>
    <w:p w14:paraId="3AD0A361" w14:textId="77777777" w:rsidR="00051821" w:rsidRDefault="00051821" w:rsidP="00051821">
      <w:pPr>
        <w:rPr>
          <w:rFonts w:cstheme="minorHAnsi"/>
        </w:rPr>
      </w:pPr>
      <w:r>
        <w:rPr>
          <w:rFonts w:cstheme="minorHAnsi"/>
        </w:rPr>
        <w:t>[422]</w:t>
      </w:r>
    </w:p>
    <w:p w14:paraId="71189581" w14:textId="77777777" w:rsidR="00051821" w:rsidRPr="00397406" w:rsidRDefault="00051821" w:rsidP="00051821">
      <w:pPr>
        <w:rPr>
          <w:rFonts w:cstheme="minorHAnsi"/>
        </w:rPr>
      </w:pPr>
      <w:r>
        <w:rPr>
          <w:rFonts w:cstheme="minorHAnsi"/>
        </w:rPr>
        <w:t>[486]</w:t>
      </w:r>
    </w:p>
    <w:p w14:paraId="572C6AD3" w14:textId="77777777" w:rsidR="00051821" w:rsidRPr="00397406" w:rsidRDefault="00051821" w:rsidP="00051821"/>
    <w:p w14:paraId="4829BC58" w14:textId="112F4727" w:rsidR="00051821" w:rsidRPr="00051821" w:rsidRDefault="00F07D45" w:rsidP="00051821">
      <w:pPr>
        <w:spacing w:after="200" w:line="276" w:lineRule="auto"/>
      </w:pPr>
      <w:r>
        <w:t>[A]</w:t>
      </w:r>
      <w:r w:rsidRPr="00F07D45">
        <w:t xml:space="preserve"> </w:t>
      </w:r>
      <w:hyperlink r:id="rId37" w:history="1">
        <w:r>
          <w:rPr>
            <w:rStyle w:val="Hyperlink"/>
          </w:rPr>
          <w:t>http://www.energydataweb.com/cpucFiles/pdaDocs/1359/LED%20Study_Draft%20Final%20Report_20150828_Clean.pdf</w:t>
        </w:r>
      </w:hyperlink>
    </w:p>
    <w:sectPr w:rsidR="00051821" w:rsidRPr="00051821" w:rsidSect="00E87C8F">
      <w:footerReference w:type="default" r:id="rId38"/>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BA3884" w14:textId="77777777" w:rsidR="002C41B9" w:rsidRDefault="002C41B9" w:rsidP="00447D6E">
      <w:r>
        <w:separator/>
      </w:r>
    </w:p>
    <w:p w14:paraId="3A16F586" w14:textId="77777777" w:rsidR="002C41B9" w:rsidRDefault="002C41B9"/>
  </w:endnote>
  <w:endnote w:type="continuationSeparator" w:id="0">
    <w:p w14:paraId="3010F87E" w14:textId="77777777" w:rsidR="002C41B9" w:rsidRDefault="002C41B9" w:rsidP="00447D6E">
      <w:r>
        <w:continuationSeparator/>
      </w:r>
    </w:p>
    <w:p w14:paraId="1619D903" w14:textId="77777777" w:rsidR="002C41B9" w:rsidRDefault="002C41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1B982FC" w:rsidR="00E01C48" w:rsidRDefault="002C41B9"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22T00:00:00Z">
          <w:dateFormat w:val="MMMM d, yyyy"/>
          <w:lid w:val="en-US"/>
          <w:storeMappedDataAs w:val="dateTime"/>
          <w:calendar w:val="gregorian"/>
        </w:date>
      </w:sdtPr>
      <w:sdtEndPr/>
      <w:sdtContent>
        <w:r w:rsidR="00E01C48">
          <w:rPr>
            <w:rFonts w:cstheme="minorHAnsi"/>
            <w:b/>
            <w:sz w:val="36"/>
            <w:szCs w:val="36"/>
          </w:rPr>
          <w:t>September 22, 2015</w:t>
        </w:r>
      </w:sdtContent>
    </w:sdt>
  </w:p>
  <w:p w14:paraId="650DB54B" w14:textId="670C7D5C" w:rsidR="00E01C48" w:rsidRPr="009500DC" w:rsidRDefault="00E01C48"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6386F9F6" w:rsidR="00E01C48" w:rsidRPr="009500DC" w:rsidRDefault="002C41B9"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E01C48">
          <w:rPr>
            <w:rFonts w:cstheme="minorHAnsi"/>
            <w:b/>
            <w:sz w:val="20"/>
            <w:szCs w:val="20"/>
          </w:rPr>
          <w:t>SCE13LG108</w:t>
        </w:r>
      </w:sdtContent>
    </w:sdt>
    <w:r w:rsidR="00E01C48">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E01C48">
          <w:rPr>
            <w:rFonts w:cstheme="minorHAnsi"/>
            <w:b/>
            <w:sz w:val="20"/>
            <w:szCs w:val="20"/>
          </w:rPr>
          <w:t>Revision 3</w:t>
        </w:r>
      </w:sdtContent>
    </w:sdt>
    <w:r w:rsidR="00E01C48" w:rsidRPr="009500DC">
      <w:rPr>
        <w:rFonts w:cstheme="minorHAnsi"/>
        <w:b/>
        <w:sz w:val="20"/>
        <w:szCs w:val="20"/>
      </w:rPr>
      <w:tab/>
    </w:r>
    <w:r w:rsidR="00E01C48" w:rsidRPr="009500DC">
      <w:rPr>
        <w:rFonts w:cstheme="minorHAnsi"/>
        <w:b/>
        <w:sz w:val="20"/>
        <w:szCs w:val="20"/>
      </w:rPr>
      <w:fldChar w:fldCharType="begin"/>
    </w:r>
    <w:r w:rsidR="00E01C48" w:rsidRPr="009500DC">
      <w:rPr>
        <w:rFonts w:cstheme="minorHAnsi"/>
        <w:b/>
        <w:sz w:val="20"/>
        <w:szCs w:val="20"/>
      </w:rPr>
      <w:instrText xml:space="preserve"> PAGE   \* MERGEFORMAT </w:instrText>
    </w:r>
    <w:r w:rsidR="00E01C48" w:rsidRPr="009500DC">
      <w:rPr>
        <w:rFonts w:cstheme="minorHAnsi"/>
        <w:b/>
        <w:sz w:val="20"/>
        <w:szCs w:val="20"/>
      </w:rPr>
      <w:fldChar w:fldCharType="separate"/>
    </w:r>
    <w:r w:rsidR="00725394">
      <w:rPr>
        <w:rFonts w:cstheme="minorHAnsi"/>
        <w:b/>
        <w:noProof/>
        <w:sz w:val="20"/>
        <w:szCs w:val="20"/>
      </w:rPr>
      <w:t>4</w:t>
    </w:r>
    <w:r w:rsidR="00E01C48" w:rsidRPr="009500DC">
      <w:rPr>
        <w:rFonts w:cstheme="minorHAnsi"/>
        <w:b/>
        <w:noProof/>
        <w:sz w:val="20"/>
        <w:szCs w:val="20"/>
      </w:rPr>
      <w:fldChar w:fldCharType="end"/>
    </w:r>
    <w:r w:rsidR="00E01C48"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22T00:00:00Z">
          <w:dateFormat w:val="MMMM d, yyyy"/>
          <w:lid w:val="en-US"/>
          <w:storeMappedDataAs w:val="dateTime"/>
          <w:calendar w:val="gregorian"/>
        </w:date>
      </w:sdtPr>
      <w:sdtEndPr/>
      <w:sdtContent>
        <w:r w:rsidR="00E01C48">
          <w:rPr>
            <w:rFonts w:cstheme="minorHAnsi"/>
            <w:b/>
            <w:sz w:val="20"/>
            <w:szCs w:val="20"/>
          </w:rPr>
          <w:t>September 22, 2015</w:t>
        </w:r>
      </w:sdtContent>
    </w:sdt>
  </w:p>
  <w:p w14:paraId="43C07EA5" w14:textId="544E4323" w:rsidR="00E01C48" w:rsidRPr="009500DC" w:rsidRDefault="002C41B9"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E01C48">
          <w:rPr>
            <w:rFonts w:cstheme="minorHAnsi"/>
            <w:b/>
            <w:sz w:val="20"/>
            <w:szCs w:val="20"/>
          </w:rPr>
          <w:t>Southern California Edison</w:t>
        </w:r>
      </w:sdtContent>
    </w:sdt>
  </w:p>
  <w:p w14:paraId="4AC7586E" w14:textId="77777777" w:rsidR="00E01C48" w:rsidRDefault="00E01C48"/>
  <w:p w14:paraId="5C9861A8" w14:textId="77777777" w:rsidR="00E01C48" w:rsidRDefault="00E01C4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7C36E3" w14:textId="77777777" w:rsidR="002C41B9" w:rsidRDefault="002C41B9" w:rsidP="00447D6E">
      <w:r>
        <w:separator/>
      </w:r>
    </w:p>
    <w:p w14:paraId="1F52526C" w14:textId="77777777" w:rsidR="002C41B9" w:rsidRDefault="002C41B9"/>
  </w:footnote>
  <w:footnote w:type="continuationSeparator" w:id="0">
    <w:p w14:paraId="4BCE833C" w14:textId="77777777" w:rsidR="002C41B9" w:rsidRDefault="002C41B9" w:rsidP="00447D6E">
      <w:r>
        <w:continuationSeparator/>
      </w:r>
    </w:p>
    <w:p w14:paraId="4C8D77C7" w14:textId="77777777" w:rsidR="002C41B9" w:rsidRDefault="002C41B9"/>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76F4E11"/>
    <w:multiLevelType w:val="hybridMultilevel"/>
    <w:tmpl w:val="46AEFA76"/>
    <w:lvl w:ilvl="0" w:tplc="352AF988">
      <w:start w:val="1"/>
      <w:numFmt w:val="decimal"/>
      <w:lvlText w:val="%1."/>
      <w:lvlJc w:val="left"/>
      <w:pPr>
        <w:ind w:left="720" w:hanging="360"/>
      </w:pPr>
      <w:rPr>
        <w:rFonts w:asciiTheme="minorHAnsi" w:eastAsia="Times New Roman" w:hAnsiTheme="minorHAnsi" w:cstheme="minorHAns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561B58"/>
    <w:multiLevelType w:val="hybridMultilevel"/>
    <w:tmpl w:val="9B48C624"/>
    <w:lvl w:ilvl="0" w:tplc="C3040D46">
      <w:start w:val="20"/>
      <w:numFmt w:val="decimal"/>
      <w:lvlText w:val="%1"/>
      <w:lvlJc w:val="left"/>
      <w:pPr>
        <w:ind w:left="720" w:hanging="360"/>
      </w:pPr>
      <w:rPr>
        <w:rFonts w:ascii="Calibr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EF1B63"/>
    <w:multiLevelType w:val="hybridMultilevel"/>
    <w:tmpl w:val="BE22C8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FC2C36"/>
    <w:multiLevelType w:val="hybridMultilevel"/>
    <w:tmpl w:val="96E2DAD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F52DD"/>
    <w:multiLevelType w:val="hybridMultilevel"/>
    <w:tmpl w:val="82741BF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704732"/>
    <w:multiLevelType w:val="hybridMultilevel"/>
    <w:tmpl w:val="275AF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6CD4186"/>
    <w:multiLevelType w:val="hybridMultilevel"/>
    <w:tmpl w:val="C78CD5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CE0F2A"/>
    <w:multiLevelType w:val="multilevel"/>
    <w:tmpl w:val="ECC0FEF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2"/>
  </w:num>
  <w:num w:numId="3">
    <w:abstractNumId w:val="21"/>
  </w:num>
  <w:num w:numId="4">
    <w:abstractNumId w:val="18"/>
  </w:num>
  <w:num w:numId="5">
    <w:abstractNumId w:val="18"/>
  </w:num>
  <w:num w:numId="6">
    <w:abstractNumId w:val="2"/>
  </w:num>
  <w:num w:numId="7">
    <w:abstractNumId w:val="23"/>
  </w:num>
  <w:num w:numId="8">
    <w:abstractNumId w:val="20"/>
  </w:num>
  <w:num w:numId="9">
    <w:abstractNumId w:val="12"/>
  </w:num>
  <w:num w:numId="10">
    <w:abstractNumId w:val="7"/>
  </w:num>
  <w:num w:numId="11">
    <w:abstractNumId w:val="24"/>
  </w:num>
  <w:num w:numId="12">
    <w:abstractNumId w:val="17"/>
  </w:num>
  <w:num w:numId="13">
    <w:abstractNumId w:val="11"/>
  </w:num>
  <w:num w:numId="14">
    <w:abstractNumId w:val="37"/>
  </w:num>
  <w:num w:numId="15">
    <w:abstractNumId w:val="9"/>
  </w:num>
  <w:num w:numId="16">
    <w:abstractNumId w:val="13"/>
  </w:num>
  <w:num w:numId="17">
    <w:abstractNumId w:val="6"/>
  </w:num>
  <w:num w:numId="18">
    <w:abstractNumId w:val="0"/>
  </w:num>
  <w:num w:numId="19">
    <w:abstractNumId w:val="36"/>
  </w:num>
  <w:num w:numId="20">
    <w:abstractNumId w:val="5"/>
  </w:num>
  <w:num w:numId="21">
    <w:abstractNumId w:val="27"/>
  </w:num>
  <w:num w:numId="22">
    <w:abstractNumId w:val="28"/>
  </w:num>
  <w:num w:numId="23">
    <w:abstractNumId w:val="38"/>
  </w:num>
  <w:num w:numId="24">
    <w:abstractNumId w:val="35"/>
  </w:num>
  <w:num w:numId="25">
    <w:abstractNumId w:val="14"/>
  </w:num>
  <w:num w:numId="26">
    <w:abstractNumId w:val="16"/>
  </w:num>
  <w:num w:numId="27">
    <w:abstractNumId w:val="32"/>
  </w:num>
  <w:num w:numId="28">
    <w:abstractNumId w:val="15"/>
  </w:num>
  <w:num w:numId="29">
    <w:abstractNumId w:val="8"/>
  </w:num>
  <w:num w:numId="30">
    <w:abstractNumId w:val="1"/>
  </w:num>
  <w:num w:numId="31">
    <w:abstractNumId w:val="39"/>
  </w:num>
  <w:num w:numId="32">
    <w:abstractNumId w:val="26"/>
  </w:num>
  <w:num w:numId="33">
    <w:abstractNumId w:val="34"/>
  </w:num>
  <w:num w:numId="34">
    <w:abstractNumId w:val="10"/>
  </w:num>
  <w:num w:numId="35">
    <w:abstractNumId w:val="19"/>
  </w:num>
  <w:num w:numId="36">
    <w:abstractNumId w:val="4"/>
  </w:num>
  <w:num w:numId="37">
    <w:abstractNumId w:val="31"/>
  </w:num>
  <w:num w:numId="38">
    <w:abstractNumId w:val="33"/>
  </w:num>
  <w:num w:numId="39">
    <w:abstractNumId w:val="30"/>
  </w:num>
  <w:num w:numId="40">
    <w:abstractNumId w:val="25"/>
  </w:num>
  <w:num w:numId="41">
    <w:abstractNumId w:val="29"/>
  </w:num>
  <w:num w:numId="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1821"/>
    <w:rsid w:val="00052E17"/>
    <w:rsid w:val="00056947"/>
    <w:rsid w:val="00061A8E"/>
    <w:rsid w:val="00064CB3"/>
    <w:rsid w:val="00070BEE"/>
    <w:rsid w:val="00072040"/>
    <w:rsid w:val="00076DF4"/>
    <w:rsid w:val="00076F51"/>
    <w:rsid w:val="0008524C"/>
    <w:rsid w:val="00086F7F"/>
    <w:rsid w:val="0009074D"/>
    <w:rsid w:val="00091D15"/>
    <w:rsid w:val="0009592B"/>
    <w:rsid w:val="000968C6"/>
    <w:rsid w:val="000A63C9"/>
    <w:rsid w:val="000B3765"/>
    <w:rsid w:val="000B655B"/>
    <w:rsid w:val="000C0000"/>
    <w:rsid w:val="000C18CC"/>
    <w:rsid w:val="000C687D"/>
    <w:rsid w:val="000C7ED1"/>
    <w:rsid w:val="000D789A"/>
    <w:rsid w:val="000E4B5F"/>
    <w:rsid w:val="000E706D"/>
    <w:rsid w:val="000F130A"/>
    <w:rsid w:val="000F4FD8"/>
    <w:rsid w:val="000F5C3C"/>
    <w:rsid w:val="000F7C6E"/>
    <w:rsid w:val="00107242"/>
    <w:rsid w:val="00111CC5"/>
    <w:rsid w:val="00113777"/>
    <w:rsid w:val="001206F7"/>
    <w:rsid w:val="001236C1"/>
    <w:rsid w:val="00125FD8"/>
    <w:rsid w:val="00133EE8"/>
    <w:rsid w:val="00140B30"/>
    <w:rsid w:val="00147155"/>
    <w:rsid w:val="00153CB3"/>
    <w:rsid w:val="00154C3B"/>
    <w:rsid w:val="00160158"/>
    <w:rsid w:val="00160C98"/>
    <w:rsid w:val="00165357"/>
    <w:rsid w:val="001722B7"/>
    <w:rsid w:val="001727D9"/>
    <w:rsid w:val="00174BB4"/>
    <w:rsid w:val="00175D14"/>
    <w:rsid w:val="001811EE"/>
    <w:rsid w:val="00185AD4"/>
    <w:rsid w:val="001979AF"/>
    <w:rsid w:val="001A0EB4"/>
    <w:rsid w:val="001A1A86"/>
    <w:rsid w:val="001A3744"/>
    <w:rsid w:val="001A5F62"/>
    <w:rsid w:val="001B015E"/>
    <w:rsid w:val="001B2301"/>
    <w:rsid w:val="001B618B"/>
    <w:rsid w:val="001C1338"/>
    <w:rsid w:val="001C273A"/>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273F9"/>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B7EAD"/>
    <w:rsid w:val="002C2853"/>
    <w:rsid w:val="002C41B9"/>
    <w:rsid w:val="002C444C"/>
    <w:rsid w:val="002C458F"/>
    <w:rsid w:val="002C6C20"/>
    <w:rsid w:val="002C6C7A"/>
    <w:rsid w:val="002C7F78"/>
    <w:rsid w:val="002D37C8"/>
    <w:rsid w:val="002D5277"/>
    <w:rsid w:val="002D71FA"/>
    <w:rsid w:val="002D73AF"/>
    <w:rsid w:val="002E4FD9"/>
    <w:rsid w:val="002E5B58"/>
    <w:rsid w:val="002F1437"/>
    <w:rsid w:val="002F29D2"/>
    <w:rsid w:val="002F3943"/>
    <w:rsid w:val="002F4E34"/>
    <w:rsid w:val="002F6A42"/>
    <w:rsid w:val="002F79E7"/>
    <w:rsid w:val="003003EC"/>
    <w:rsid w:val="003035E3"/>
    <w:rsid w:val="0030363A"/>
    <w:rsid w:val="00317970"/>
    <w:rsid w:val="00317BC2"/>
    <w:rsid w:val="00317EB0"/>
    <w:rsid w:val="00332700"/>
    <w:rsid w:val="003358BD"/>
    <w:rsid w:val="003429E1"/>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317D"/>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210"/>
    <w:rsid w:val="00480E7B"/>
    <w:rsid w:val="004843E5"/>
    <w:rsid w:val="00484BF6"/>
    <w:rsid w:val="0048760E"/>
    <w:rsid w:val="0049052C"/>
    <w:rsid w:val="00493457"/>
    <w:rsid w:val="00494628"/>
    <w:rsid w:val="0049566B"/>
    <w:rsid w:val="00497338"/>
    <w:rsid w:val="004A1650"/>
    <w:rsid w:val="004B1184"/>
    <w:rsid w:val="004B4A3A"/>
    <w:rsid w:val="004B5CE5"/>
    <w:rsid w:val="004B750E"/>
    <w:rsid w:val="004C2244"/>
    <w:rsid w:val="004C23F1"/>
    <w:rsid w:val="004C4EF0"/>
    <w:rsid w:val="004D069A"/>
    <w:rsid w:val="004E01F5"/>
    <w:rsid w:val="004E297E"/>
    <w:rsid w:val="004E76CA"/>
    <w:rsid w:val="004F1698"/>
    <w:rsid w:val="004F1768"/>
    <w:rsid w:val="00500C4E"/>
    <w:rsid w:val="00501A3D"/>
    <w:rsid w:val="00505CEC"/>
    <w:rsid w:val="005069D1"/>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C4058"/>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5174F"/>
    <w:rsid w:val="00663001"/>
    <w:rsid w:val="00664B05"/>
    <w:rsid w:val="00665C04"/>
    <w:rsid w:val="0066682D"/>
    <w:rsid w:val="006746FE"/>
    <w:rsid w:val="00676E9F"/>
    <w:rsid w:val="00680934"/>
    <w:rsid w:val="00685D5C"/>
    <w:rsid w:val="0069264D"/>
    <w:rsid w:val="006943B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12BA"/>
    <w:rsid w:val="006D2809"/>
    <w:rsid w:val="006E27A3"/>
    <w:rsid w:val="006E3342"/>
    <w:rsid w:val="006E4B12"/>
    <w:rsid w:val="006E65D0"/>
    <w:rsid w:val="006F1B21"/>
    <w:rsid w:val="006F21E8"/>
    <w:rsid w:val="006F78D5"/>
    <w:rsid w:val="0070091B"/>
    <w:rsid w:val="007048AC"/>
    <w:rsid w:val="00725394"/>
    <w:rsid w:val="00726338"/>
    <w:rsid w:val="00726AD5"/>
    <w:rsid w:val="00733C7D"/>
    <w:rsid w:val="00740761"/>
    <w:rsid w:val="00745F77"/>
    <w:rsid w:val="007464DE"/>
    <w:rsid w:val="007529EA"/>
    <w:rsid w:val="00755A45"/>
    <w:rsid w:val="00760CDC"/>
    <w:rsid w:val="00764C91"/>
    <w:rsid w:val="00764D0D"/>
    <w:rsid w:val="00777C53"/>
    <w:rsid w:val="00786E92"/>
    <w:rsid w:val="007933F1"/>
    <w:rsid w:val="007A4B35"/>
    <w:rsid w:val="007A5F52"/>
    <w:rsid w:val="007A7AC0"/>
    <w:rsid w:val="007B090A"/>
    <w:rsid w:val="007E43F8"/>
    <w:rsid w:val="007E5076"/>
    <w:rsid w:val="007E656B"/>
    <w:rsid w:val="007E750E"/>
    <w:rsid w:val="007F2997"/>
    <w:rsid w:val="007F50E8"/>
    <w:rsid w:val="007F54E2"/>
    <w:rsid w:val="007F7FBA"/>
    <w:rsid w:val="00800319"/>
    <w:rsid w:val="0080044E"/>
    <w:rsid w:val="00800706"/>
    <w:rsid w:val="0080189A"/>
    <w:rsid w:val="00801F7F"/>
    <w:rsid w:val="00803C2B"/>
    <w:rsid w:val="00811945"/>
    <w:rsid w:val="008249FC"/>
    <w:rsid w:val="00824F1C"/>
    <w:rsid w:val="00826688"/>
    <w:rsid w:val="0083369B"/>
    <w:rsid w:val="00835D38"/>
    <w:rsid w:val="00843763"/>
    <w:rsid w:val="0084641D"/>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37EBB"/>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2343"/>
    <w:rsid w:val="009F7A61"/>
    <w:rsid w:val="00A11800"/>
    <w:rsid w:val="00A11C16"/>
    <w:rsid w:val="00A13200"/>
    <w:rsid w:val="00A1423E"/>
    <w:rsid w:val="00A17664"/>
    <w:rsid w:val="00A20FAF"/>
    <w:rsid w:val="00A23245"/>
    <w:rsid w:val="00A24520"/>
    <w:rsid w:val="00A3164A"/>
    <w:rsid w:val="00A37F42"/>
    <w:rsid w:val="00A4411F"/>
    <w:rsid w:val="00A46C87"/>
    <w:rsid w:val="00A500D6"/>
    <w:rsid w:val="00A523FF"/>
    <w:rsid w:val="00A54756"/>
    <w:rsid w:val="00A54C66"/>
    <w:rsid w:val="00A57D36"/>
    <w:rsid w:val="00A61BB6"/>
    <w:rsid w:val="00A65734"/>
    <w:rsid w:val="00A6687F"/>
    <w:rsid w:val="00A67907"/>
    <w:rsid w:val="00A73CC1"/>
    <w:rsid w:val="00A74728"/>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E7810"/>
    <w:rsid w:val="00AF626A"/>
    <w:rsid w:val="00AF6342"/>
    <w:rsid w:val="00B037CD"/>
    <w:rsid w:val="00B053FB"/>
    <w:rsid w:val="00B05647"/>
    <w:rsid w:val="00B07EE5"/>
    <w:rsid w:val="00B13FD7"/>
    <w:rsid w:val="00B21CC5"/>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14BC"/>
    <w:rsid w:val="00C54EFF"/>
    <w:rsid w:val="00C55D03"/>
    <w:rsid w:val="00C63548"/>
    <w:rsid w:val="00C63F96"/>
    <w:rsid w:val="00C65450"/>
    <w:rsid w:val="00C677AF"/>
    <w:rsid w:val="00C67E59"/>
    <w:rsid w:val="00C72B8B"/>
    <w:rsid w:val="00C72CB5"/>
    <w:rsid w:val="00C76D4F"/>
    <w:rsid w:val="00C805BC"/>
    <w:rsid w:val="00C86C99"/>
    <w:rsid w:val="00C959CA"/>
    <w:rsid w:val="00C95D16"/>
    <w:rsid w:val="00CA2AB4"/>
    <w:rsid w:val="00CB0100"/>
    <w:rsid w:val="00CB04D2"/>
    <w:rsid w:val="00CD7EFE"/>
    <w:rsid w:val="00CE0C66"/>
    <w:rsid w:val="00CE28CF"/>
    <w:rsid w:val="00CE4386"/>
    <w:rsid w:val="00CE44D5"/>
    <w:rsid w:val="00CE4CDC"/>
    <w:rsid w:val="00CE5BEB"/>
    <w:rsid w:val="00CE69E9"/>
    <w:rsid w:val="00CE71F2"/>
    <w:rsid w:val="00CF3F65"/>
    <w:rsid w:val="00CF464D"/>
    <w:rsid w:val="00D17EF4"/>
    <w:rsid w:val="00D23770"/>
    <w:rsid w:val="00D25074"/>
    <w:rsid w:val="00D34517"/>
    <w:rsid w:val="00D36798"/>
    <w:rsid w:val="00D41608"/>
    <w:rsid w:val="00D47E80"/>
    <w:rsid w:val="00D64BE8"/>
    <w:rsid w:val="00D70563"/>
    <w:rsid w:val="00D70D89"/>
    <w:rsid w:val="00D72051"/>
    <w:rsid w:val="00D725CA"/>
    <w:rsid w:val="00D7380B"/>
    <w:rsid w:val="00D75D77"/>
    <w:rsid w:val="00D7639E"/>
    <w:rsid w:val="00D8038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5B8F"/>
    <w:rsid w:val="00DF6FD8"/>
    <w:rsid w:val="00E01C48"/>
    <w:rsid w:val="00E05A80"/>
    <w:rsid w:val="00E06A37"/>
    <w:rsid w:val="00E071A5"/>
    <w:rsid w:val="00E07752"/>
    <w:rsid w:val="00E165AE"/>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CCF"/>
    <w:rsid w:val="00F07D45"/>
    <w:rsid w:val="00F1053D"/>
    <w:rsid w:val="00F110D5"/>
    <w:rsid w:val="00F11E63"/>
    <w:rsid w:val="00F12733"/>
    <w:rsid w:val="00F144B4"/>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321C"/>
    <w:rsid w:val="00F644FF"/>
    <w:rsid w:val="00F65ABA"/>
    <w:rsid w:val="00F65E15"/>
    <w:rsid w:val="00F7242E"/>
    <w:rsid w:val="00F74B33"/>
    <w:rsid w:val="00F810DD"/>
    <w:rsid w:val="00F826AC"/>
    <w:rsid w:val="00F95E2F"/>
    <w:rsid w:val="00F96DEB"/>
    <w:rsid w:val="00FA1872"/>
    <w:rsid w:val="00FA2482"/>
    <w:rsid w:val="00FA4F34"/>
    <w:rsid w:val="00FB2590"/>
    <w:rsid w:val="00FC5894"/>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7419517">
      <w:bodyDiv w:val="1"/>
      <w:marLeft w:val="0"/>
      <w:marRight w:val="0"/>
      <w:marTop w:val="0"/>
      <w:marBottom w:val="0"/>
      <w:divBdr>
        <w:top w:val="none" w:sz="0" w:space="0" w:color="auto"/>
        <w:left w:val="none" w:sz="0" w:space="0" w:color="auto"/>
        <w:bottom w:val="none" w:sz="0" w:space="0" w:color="auto"/>
        <w:right w:val="none" w:sz="0" w:space="0" w:color="auto"/>
      </w:divBdr>
    </w:div>
    <w:div w:id="72024917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743796784">
      <w:bodyDiv w:val="1"/>
      <w:marLeft w:val="0"/>
      <w:marRight w:val="0"/>
      <w:marTop w:val="0"/>
      <w:marBottom w:val="0"/>
      <w:divBdr>
        <w:top w:val="none" w:sz="0" w:space="0" w:color="auto"/>
        <w:left w:val="none" w:sz="0" w:space="0" w:color="auto"/>
        <w:bottom w:val="none" w:sz="0" w:space="0" w:color="auto"/>
        <w:right w:val="none" w:sz="0" w:space="0" w:color="auto"/>
      </w:divBdr>
    </w:div>
    <w:div w:id="1992827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package" Target="embeddings/Microsoft_Excel_Macro-Enabled_Worksheet1.xlsm"/><Relationship Id="rId26" Type="http://schemas.openxmlformats.org/officeDocument/2006/relationships/package" Target="embeddings/Microsoft_Excel_Macro-Enabled_Worksheet5.xlsm"/><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package" Target="embeddings/Microsoft_Excel_Worksheet8.xlsx"/><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4.bin"/><Relationship Id="rId20" Type="http://schemas.openxmlformats.org/officeDocument/2006/relationships/package" Target="embeddings/Microsoft_Excel_Macro-Enabled_Worksheet2.xlsm"/><Relationship Id="rId29" Type="http://schemas.openxmlformats.org/officeDocument/2006/relationships/image" Target="media/image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package" Target="embeddings/Microsoft_Excel_Macro-Enabled_Worksheet4.xlsm"/><Relationship Id="rId32" Type="http://schemas.openxmlformats.org/officeDocument/2006/relationships/oleObject" Target="embeddings/oleObject5.bin"/><Relationship Id="rId37" Type="http://schemas.openxmlformats.org/officeDocument/2006/relationships/hyperlink" Target="http://www.energydataweb.com/cpucFiles/pdaDocs/1359/LED%20Study_Draft%20Final%20Report_20150828_Clean.pdf" TargetMode="External"/><Relationship Id="rId40"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6.emf"/><Relationship Id="rId28" Type="http://schemas.openxmlformats.org/officeDocument/2006/relationships/package" Target="embeddings/Microsoft_Word_Document6.docx"/><Relationship Id="rId36" Type="http://schemas.openxmlformats.org/officeDocument/2006/relationships/package" Target="embeddings/Microsoft_Excel_Worksheet9.xlsx"/><Relationship Id="rId10" Type="http://schemas.openxmlformats.org/officeDocument/2006/relationships/hyperlink" Target="http://www.caltf.org/"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Excel_Macro-Enabled_Worksheet3.xlsm"/><Relationship Id="rId27" Type="http://schemas.openxmlformats.org/officeDocument/2006/relationships/image" Target="media/image8.emf"/><Relationship Id="rId30" Type="http://schemas.openxmlformats.org/officeDocument/2006/relationships/package" Target="embeddings/Microsoft_Excel_Worksheet7.xlsx"/><Relationship Id="rId35" Type="http://schemas.openxmlformats.org/officeDocument/2006/relationships/image" Target="media/image1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3E11EB"/>
    <w:rsid w:val="00457BA1"/>
    <w:rsid w:val="00511CAC"/>
    <w:rsid w:val="00560392"/>
    <w:rsid w:val="006B61EF"/>
    <w:rsid w:val="006B7FA8"/>
    <w:rsid w:val="00815817"/>
    <w:rsid w:val="008211B5"/>
    <w:rsid w:val="00874653"/>
    <w:rsid w:val="0089323C"/>
    <w:rsid w:val="009A7067"/>
    <w:rsid w:val="00A5022A"/>
    <w:rsid w:val="00A63846"/>
    <w:rsid w:val="00AE4C28"/>
    <w:rsid w:val="00AF2C4B"/>
    <w:rsid w:val="00B73964"/>
    <w:rsid w:val="00B74704"/>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BEF4300-1142-4348-B81C-2BE9305F7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18</Pages>
  <Words>5114</Words>
  <Characters>29156</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SCE13LG108</vt:lpstr>
    </vt:vector>
  </TitlesOfParts>
  <Company>Southern California Edison</Company>
  <LinksUpToDate>false</LinksUpToDate>
  <CharactersWithSpaces>34202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SCE13LG108</dc:title>
  <dc:creator>Jim Wyatt (PG&amp;E);Jason Wang (SCE)</dc:creator>
  <cp:lastModifiedBy>Yun Han</cp:lastModifiedBy>
  <cp:revision>10</cp:revision>
  <dcterms:created xsi:type="dcterms:W3CDTF">2015-11-24T17:44:00Z</dcterms:created>
  <dcterms:modified xsi:type="dcterms:W3CDTF">2015-12-04T22:48:00Z</dcterms:modified>
  <cp:contentStatus>Revision 3</cp:contentStatus>
</cp:coreProperties>
</file>